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4e0e505883df428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B17" w:rsidRDefault="00605B17"/>
    <w:p w:rsidR="00605B17" w:rsidRDefault="00605B17"/>
    <w:p w:rsidR="00605B17" w:rsidRDefault="00605B17"/>
    <w:tbl>
      <w:tblPr>
        <w:tblW w:w="10260" w:type="dxa"/>
        <w:tblInd w:w="108" w:type="dxa"/>
        <w:tblLayout w:type="fixed"/>
        <w:tblLook w:val="0000"/>
      </w:tblPr>
      <w:tblGrid>
        <w:gridCol w:w="4329"/>
        <w:gridCol w:w="5931"/>
      </w:tblGrid>
      <w:tr w:rsidR="00D27D03" w:rsidRPr="009F51A1">
        <w:tc>
          <w:tcPr>
            <w:tcW w:w="4329" w:type="dxa"/>
            <w:tcBorders>
              <w:top w:val="nil"/>
              <w:left w:val="nil"/>
              <w:bottom w:val="nil"/>
              <w:right w:val="nil"/>
            </w:tcBorders>
          </w:tcPr>
          <w:p w:rsidR="00D27D03" w:rsidRPr="009F51A1" w:rsidRDefault="00D27D03" w:rsidP="00792119">
            <w:pPr>
              <w:jc w:val="center"/>
              <w:rPr>
                <w:b/>
              </w:rPr>
            </w:pPr>
            <w:r w:rsidRPr="009F51A1">
              <w:rPr>
                <w:b/>
              </w:rPr>
              <w:t>CÔNG TY CỔ PHẦN</w:t>
            </w:r>
            <w:r w:rsidR="00792119" w:rsidRPr="009F51A1">
              <w:rPr>
                <w:b/>
              </w:rPr>
              <w:t xml:space="preserve"> </w:t>
            </w:r>
            <w:r w:rsidR="00A82036">
              <w:rPr>
                <w:b/>
              </w:rPr>
              <w:t>KHOÁNG SẢN VÀ XI MĂNG CẦN THƠ</w:t>
            </w:r>
          </w:p>
          <w:p w:rsidR="00F149AD" w:rsidRDefault="00F149AD" w:rsidP="00200370">
            <w:pPr>
              <w:jc w:val="center"/>
            </w:pPr>
          </w:p>
          <w:p w:rsidR="00D27D03" w:rsidRPr="009F51A1" w:rsidRDefault="00160790" w:rsidP="001D0E3B">
            <w:pPr>
              <w:ind w:left="819"/>
              <w:rPr>
                <w:vertAlign w:val="subscript"/>
              </w:rPr>
            </w:pPr>
            <w:r w:rsidRPr="009F51A1">
              <w:t xml:space="preserve">Số: </w:t>
            </w:r>
            <w:r w:rsidR="00BC1F71">
              <w:t>0</w:t>
            </w:r>
            <w:r w:rsidR="00C66C6F">
              <w:t>1</w:t>
            </w:r>
            <w:r w:rsidR="00BC1F71">
              <w:t>/201</w:t>
            </w:r>
            <w:r w:rsidR="001D0E3B">
              <w:t>5</w:t>
            </w:r>
            <w:r w:rsidR="00BC1F71">
              <w:t>/NQ-ĐHĐCĐ</w:t>
            </w:r>
            <w:r w:rsidRPr="009F51A1">
              <w:t xml:space="preserve">   </w:t>
            </w:r>
            <w:r w:rsidR="00105143">
              <w:t xml:space="preserve">         </w:t>
            </w:r>
          </w:p>
        </w:tc>
        <w:tc>
          <w:tcPr>
            <w:tcW w:w="5931" w:type="dxa"/>
            <w:tcBorders>
              <w:top w:val="nil"/>
              <w:left w:val="nil"/>
              <w:bottom w:val="nil"/>
              <w:right w:val="nil"/>
            </w:tcBorders>
          </w:tcPr>
          <w:p w:rsidR="00D27D03" w:rsidRPr="009F51A1" w:rsidRDefault="00D27D03" w:rsidP="00F956C9">
            <w:pPr>
              <w:jc w:val="center"/>
              <w:rPr>
                <w:b/>
              </w:rPr>
            </w:pPr>
            <w:r w:rsidRPr="009F51A1">
              <w:rPr>
                <w:b/>
              </w:rPr>
              <w:t xml:space="preserve">CỘNG HOÀ XÃ HỘI CHỦ NGHĨA VIỆT </w:t>
            </w:r>
            <w:smartTag w:uri="urn:schemas-microsoft-com:office:smarttags" w:element="country-region">
              <w:smartTag w:uri="urn:schemas-microsoft-com:office:smarttags" w:element="place">
                <w:r w:rsidRPr="009F51A1">
                  <w:rPr>
                    <w:b/>
                  </w:rPr>
                  <w:t>NAM</w:t>
                </w:r>
              </w:smartTag>
            </w:smartTag>
          </w:p>
          <w:p w:rsidR="00D27D03" w:rsidRPr="009F51A1" w:rsidRDefault="00D27D03" w:rsidP="00F956C9">
            <w:pPr>
              <w:jc w:val="center"/>
              <w:rPr>
                <w:b/>
              </w:rPr>
            </w:pPr>
            <w:r w:rsidRPr="009F51A1">
              <w:rPr>
                <w:b/>
              </w:rPr>
              <w:t>Độc lập - Tự do - Hạnh phúc</w:t>
            </w:r>
          </w:p>
          <w:p w:rsidR="00D27D03" w:rsidRPr="009F51A1" w:rsidRDefault="00105143" w:rsidP="00F956C9">
            <w:pPr>
              <w:jc w:val="center"/>
            </w:pPr>
            <w:r>
              <w:rPr>
                <w:b/>
                <w:noProof/>
                <w:lang w:val="en-AU" w:eastAsia="en-AU"/>
              </w:rPr>
              <w:pict>
                <v:shapetype id="_x0000_t32" coordsize="21600,21600" o:spt="32" o:oned="t" path="m,l21600,21600e" filled="f">
                  <v:path arrowok="t" fillok="f" o:connecttype="none"/>
                  <o:lock v:ext="edit" shapetype="t"/>
                </v:shapetype>
                <v:shape id="_x0000_s1028" type="#_x0000_t32" style="position:absolute;left:0;text-align:left;margin-left:60.8pt;margin-top:3.1pt;width:159pt;height:0;z-index:251657728" o:connectortype="straight"/>
              </w:pict>
            </w:r>
          </w:p>
          <w:p w:rsidR="00D27D03" w:rsidRPr="00105143" w:rsidRDefault="00105143" w:rsidP="001D0E3B">
            <w:pPr>
              <w:jc w:val="right"/>
              <w:rPr>
                <w:i/>
              </w:rPr>
            </w:pPr>
            <w:r w:rsidRPr="00105143">
              <w:rPr>
                <w:i/>
              </w:rPr>
              <w:t xml:space="preserve">Cần Thơ, ngày </w:t>
            </w:r>
            <w:r w:rsidR="001D0E3B">
              <w:rPr>
                <w:i/>
              </w:rPr>
              <w:t xml:space="preserve">26 </w:t>
            </w:r>
            <w:r w:rsidR="00BC1F71">
              <w:rPr>
                <w:i/>
              </w:rPr>
              <w:t xml:space="preserve"> </w:t>
            </w:r>
            <w:r w:rsidRPr="00105143">
              <w:rPr>
                <w:i/>
              </w:rPr>
              <w:t xml:space="preserve">tháng </w:t>
            </w:r>
            <w:r w:rsidR="001D0E3B">
              <w:rPr>
                <w:i/>
              </w:rPr>
              <w:t>11</w:t>
            </w:r>
            <w:r w:rsidR="00BC1F71">
              <w:rPr>
                <w:i/>
              </w:rPr>
              <w:t xml:space="preserve"> </w:t>
            </w:r>
            <w:r w:rsidRPr="00105143">
              <w:rPr>
                <w:i/>
              </w:rPr>
              <w:t>năm 201</w:t>
            </w:r>
            <w:r w:rsidR="001D0E3B">
              <w:rPr>
                <w:i/>
              </w:rPr>
              <w:t>5</w:t>
            </w:r>
          </w:p>
        </w:tc>
      </w:tr>
    </w:tbl>
    <w:p w:rsidR="00D27D03" w:rsidRPr="009F51A1" w:rsidRDefault="00D27D03" w:rsidP="00D27D03">
      <w:bookmarkStart w:id="0" w:name="_Toc191992071"/>
    </w:p>
    <w:p w:rsidR="00540D5A" w:rsidRDefault="00540D5A" w:rsidP="00D27D03">
      <w:pPr>
        <w:pStyle w:val="Heading2"/>
        <w:numPr>
          <w:ilvl w:val="0"/>
          <w:numId w:val="0"/>
        </w:numPr>
        <w:spacing w:before="0" w:after="0"/>
        <w:jc w:val="center"/>
        <w:rPr>
          <w:rFonts w:ascii="Times New Roman" w:hAnsi="Times New Roman" w:cs="Times New Roman"/>
          <w:i w:val="0"/>
        </w:rPr>
      </w:pPr>
    </w:p>
    <w:p w:rsidR="00105143" w:rsidRPr="00105143" w:rsidRDefault="00D27D03" w:rsidP="00D27D03">
      <w:pPr>
        <w:pStyle w:val="Heading2"/>
        <w:numPr>
          <w:ilvl w:val="0"/>
          <w:numId w:val="0"/>
        </w:numPr>
        <w:spacing w:before="0" w:after="0"/>
        <w:jc w:val="center"/>
        <w:rPr>
          <w:rFonts w:ascii="Times New Roman" w:hAnsi="Times New Roman" w:cs="Times New Roman"/>
          <w:i w:val="0"/>
        </w:rPr>
      </w:pPr>
      <w:r w:rsidRPr="00105143">
        <w:rPr>
          <w:rFonts w:ascii="Times New Roman" w:hAnsi="Times New Roman" w:cs="Times New Roman"/>
          <w:i w:val="0"/>
        </w:rPr>
        <w:t>NGHỊ QUYẾT</w:t>
      </w:r>
      <w:bookmarkEnd w:id="0"/>
      <w:r w:rsidR="00C92143" w:rsidRPr="00105143">
        <w:rPr>
          <w:rFonts w:ascii="Times New Roman" w:hAnsi="Times New Roman" w:cs="Times New Roman"/>
          <w:i w:val="0"/>
        </w:rPr>
        <w:t xml:space="preserve"> </w:t>
      </w:r>
    </w:p>
    <w:p w:rsidR="00D27D03" w:rsidRPr="00105143" w:rsidRDefault="00D27D03" w:rsidP="00D27D03">
      <w:pPr>
        <w:pStyle w:val="Heading2"/>
        <w:numPr>
          <w:ilvl w:val="0"/>
          <w:numId w:val="0"/>
        </w:numPr>
        <w:spacing w:before="0" w:after="0"/>
        <w:jc w:val="center"/>
        <w:rPr>
          <w:rFonts w:ascii="Times New Roman" w:hAnsi="Times New Roman" w:cs="Times New Roman"/>
          <w:i w:val="0"/>
        </w:rPr>
      </w:pPr>
      <w:r w:rsidRPr="00105143">
        <w:rPr>
          <w:rFonts w:ascii="Times New Roman" w:hAnsi="Times New Roman" w:cs="Times New Roman"/>
          <w:i w:val="0"/>
        </w:rPr>
        <w:t xml:space="preserve">ĐẠI HỘI </w:t>
      </w:r>
      <w:r w:rsidR="001E08BA" w:rsidRPr="00105143">
        <w:rPr>
          <w:rFonts w:ascii="Times New Roman" w:hAnsi="Times New Roman" w:cs="Times New Roman"/>
          <w:i w:val="0"/>
        </w:rPr>
        <w:t xml:space="preserve">ĐỒNG </w:t>
      </w:r>
      <w:r w:rsidRPr="00105143">
        <w:rPr>
          <w:rFonts w:ascii="Times New Roman" w:hAnsi="Times New Roman" w:cs="Times New Roman"/>
          <w:i w:val="0"/>
        </w:rPr>
        <w:t xml:space="preserve">CỔ ĐÔNG </w:t>
      </w:r>
      <w:r w:rsidR="00105143" w:rsidRPr="00105143">
        <w:rPr>
          <w:rFonts w:ascii="Times New Roman" w:hAnsi="Times New Roman" w:cs="Times New Roman"/>
          <w:i w:val="0"/>
        </w:rPr>
        <w:t xml:space="preserve">BẤT </w:t>
      </w:r>
      <w:r w:rsidR="00880471" w:rsidRPr="00105143">
        <w:rPr>
          <w:rFonts w:ascii="Times New Roman" w:hAnsi="Times New Roman" w:cs="Times New Roman"/>
          <w:i w:val="0"/>
        </w:rPr>
        <w:t>THƯỜ</w:t>
      </w:r>
      <w:r w:rsidR="00105143" w:rsidRPr="00105143">
        <w:rPr>
          <w:rFonts w:ascii="Times New Roman" w:hAnsi="Times New Roman" w:cs="Times New Roman"/>
          <w:i w:val="0"/>
        </w:rPr>
        <w:t xml:space="preserve">NG NĂM </w:t>
      </w:r>
      <w:r w:rsidR="001D0E3B">
        <w:rPr>
          <w:rFonts w:ascii="Times New Roman" w:hAnsi="Times New Roman" w:cs="Times New Roman"/>
          <w:i w:val="0"/>
        </w:rPr>
        <w:t>2015</w:t>
      </w:r>
    </w:p>
    <w:p w:rsidR="00E97A6C" w:rsidRPr="009F51A1" w:rsidRDefault="00E97A6C" w:rsidP="00D27D03">
      <w:pPr>
        <w:jc w:val="center"/>
        <w:rPr>
          <w:b/>
        </w:rPr>
      </w:pPr>
    </w:p>
    <w:p w:rsidR="00EC73A2" w:rsidRPr="00EC73A2" w:rsidRDefault="00EC73A2" w:rsidP="00EC73A2">
      <w:pPr>
        <w:keepNext/>
        <w:widowControl w:val="0"/>
        <w:numPr>
          <w:ilvl w:val="0"/>
          <w:numId w:val="42"/>
        </w:numPr>
        <w:tabs>
          <w:tab w:val="left" w:pos="540"/>
        </w:tabs>
        <w:spacing w:line="360" w:lineRule="auto"/>
        <w:ind w:left="544" w:hanging="544"/>
        <w:jc w:val="both"/>
        <w:rPr>
          <w:i/>
          <w:lang w:val="pt-BR"/>
        </w:rPr>
      </w:pPr>
      <w:r w:rsidRPr="00EC73A2">
        <w:rPr>
          <w:bCs/>
          <w:i/>
        </w:rPr>
        <w:t xml:space="preserve">Căn cứ Luật Doanh nghiệp đã được Quốc hội nước Cộng hòa xã hội chủ nghĩa Việt Nam khóa XIII, kỳ họp thứ 8 thông qua ngày 26/11/2014 (gọi tắt là “Luật Doanh nghiệp </w:t>
      </w:r>
      <w:smartTag w:uri="urn:schemas-microsoft-com:office:smarttags" w:element="metricconverter">
        <w:smartTagPr>
          <w:attr w:name="ProductID" w:val="2014”"/>
        </w:smartTagPr>
        <w:r w:rsidRPr="00EC73A2">
          <w:rPr>
            <w:bCs/>
            <w:i/>
          </w:rPr>
          <w:t>2014”</w:t>
        </w:r>
      </w:smartTag>
      <w:r w:rsidRPr="00EC73A2">
        <w:rPr>
          <w:bCs/>
          <w:i/>
        </w:rPr>
        <w:t>)</w:t>
      </w:r>
    </w:p>
    <w:p w:rsidR="002F1E85" w:rsidRPr="002C57A4" w:rsidRDefault="002F1E85" w:rsidP="000E425C">
      <w:pPr>
        <w:numPr>
          <w:ilvl w:val="0"/>
          <w:numId w:val="31"/>
        </w:numPr>
        <w:tabs>
          <w:tab w:val="left" w:pos="567"/>
        </w:tabs>
        <w:spacing w:before="120" w:line="264" w:lineRule="auto"/>
        <w:ind w:left="567" w:hanging="283"/>
        <w:jc w:val="both"/>
        <w:rPr>
          <w:i/>
          <w:lang w:val="pt-BR"/>
        </w:rPr>
      </w:pPr>
      <w:r w:rsidRPr="002C57A4">
        <w:rPr>
          <w:i/>
          <w:lang w:val="pt-BR"/>
        </w:rPr>
        <w:t>Căn cứ Luật Chứng khoán số 70/2006/QH 11 ngày 29 tháng 6 năm 2006; Luật sửa đổi, bổ sung một số điều của Luật Chứng khoán số 62/2010/QH12 ngày 24 tháng 11 năm 2010;</w:t>
      </w:r>
    </w:p>
    <w:p w:rsidR="00D27D03" w:rsidRPr="008B7504" w:rsidRDefault="009E08EC" w:rsidP="000E425C">
      <w:pPr>
        <w:numPr>
          <w:ilvl w:val="0"/>
          <w:numId w:val="31"/>
        </w:numPr>
        <w:tabs>
          <w:tab w:val="left" w:pos="567"/>
        </w:tabs>
        <w:spacing w:before="120" w:line="264" w:lineRule="auto"/>
        <w:ind w:left="567" w:hanging="283"/>
        <w:jc w:val="both"/>
        <w:rPr>
          <w:i/>
        </w:rPr>
      </w:pPr>
      <w:r w:rsidRPr="00E77670">
        <w:rPr>
          <w:i/>
          <w:color w:val="000000"/>
          <w:spacing w:val="-2"/>
        </w:rPr>
        <w:t>Căn cứ Điều lệ tổ chức và hoạt động của Công ty Cổ phần Khoáng sản và Xi măng Cần Th</w:t>
      </w:r>
      <w:r>
        <w:rPr>
          <w:i/>
          <w:color w:val="000000"/>
          <w:spacing w:val="-2"/>
        </w:rPr>
        <w:t>ơ</w:t>
      </w:r>
      <w:r w:rsidR="00C44063">
        <w:rPr>
          <w:i/>
          <w:color w:val="000000"/>
          <w:spacing w:val="-2"/>
        </w:rPr>
        <w:t>;</w:t>
      </w:r>
    </w:p>
    <w:p w:rsidR="008B7504" w:rsidRPr="008B7504" w:rsidRDefault="008B7504" w:rsidP="000E425C">
      <w:pPr>
        <w:numPr>
          <w:ilvl w:val="0"/>
          <w:numId w:val="31"/>
        </w:numPr>
        <w:tabs>
          <w:tab w:val="left" w:pos="567"/>
        </w:tabs>
        <w:spacing w:before="120" w:line="264" w:lineRule="auto"/>
        <w:ind w:left="567" w:hanging="283"/>
        <w:jc w:val="both"/>
        <w:rPr>
          <w:i/>
          <w:color w:val="000000"/>
          <w:spacing w:val="-2"/>
        </w:rPr>
      </w:pPr>
      <w:r w:rsidRPr="008B7504">
        <w:rPr>
          <w:i/>
          <w:color w:val="000000"/>
          <w:spacing w:val="-2"/>
        </w:rPr>
        <w:t xml:space="preserve">Căn cứ các tờ trình tại Đại hội đồng cổ đông </w:t>
      </w:r>
      <w:r>
        <w:rPr>
          <w:i/>
          <w:color w:val="000000"/>
          <w:spacing w:val="-2"/>
        </w:rPr>
        <w:t xml:space="preserve">bất </w:t>
      </w:r>
      <w:r w:rsidRPr="008B7504">
        <w:rPr>
          <w:i/>
          <w:color w:val="000000"/>
          <w:spacing w:val="-2"/>
        </w:rPr>
        <w:t>thường năm 201</w:t>
      </w:r>
      <w:r w:rsidR="00C226B5">
        <w:rPr>
          <w:i/>
          <w:color w:val="000000"/>
          <w:spacing w:val="-2"/>
        </w:rPr>
        <w:t>5</w:t>
      </w:r>
      <w:r w:rsidRPr="008B7504">
        <w:rPr>
          <w:i/>
          <w:color w:val="000000"/>
          <w:spacing w:val="-2"/>
        </w:rPr>
        <w:t>;</w:t>
      </w:r>
    </w:p>
    <w:p w:rsidR="008B7504" w:rsidRPr="008B7504" w:rsidRDefault="008B7504" w:rsidP="000E425C">
      <w:pPr>
        <w:numPr>
          <w:ilvl w:val="0"/>
          <w:numId w:val="31"/>
        </w:numPr>
        <w:tabs>
          <w:tab w:val="left" w:pos="567"/>
        </w:tabs>
        <w:spacing w:before="120" w:line="264" w:lineRule="auto"/>
        <w:ind w:left="567" w:hanging="283"/>
        <w:jc w:val="both"/>
        <w:rPr>
          <w:i/>
          <w:color w:val="000000"/>
          <w:spacing w:val="-2"/>
        </w:rPr>
      </w:pPr>
      <w:r w:rsidRPr="008B7504">
        <w:rPr>
          <w:i/>
          <w:color w:val="000000"/>
          <w:spacing w:val="-2"/>
        </w:rPr>
        <w:t xml:space="preserve">Căn cứ Biên bản Đại hội đồng cổ đông </w:t>
      </w:r>
      <w:r>
        <w:rPr>
          <w:i/>
          <w:color w:val="000000"/>
          <w:spacing w:val="-2"/>
        </w:rPr>
        <w:t xml:space="preserve">bất </w:t>
      </w:r>
      <w:r w:rsidRPr="008B7504">
        <w:rPr>
          <w:i/>
          <w:color w:val="000000"/>
          <w:spacing w:val="-2"/>
        </w:rPr>
        <w:t>thường năm 201</w:t>
      </w:r>
      <w:r w:rsidR="00C226B5">
        <w:rPr>
          <w:i/>
          <w:color w:val="000000"/>
          <w:spacing w:val="-2"/>
        </w:rPr>
        <w:t>5</w:t>
      </w:r>
      <w:r w:rsidRPr="008B7504">
        <w:rPr>
          <w:i/>
          <w:color w:val="000000"/>
          <w:spacing w:val="-2"/>
        </w:rPr>
        <w:t xml:space="preserve"> ngày </w:t>
      </w:r>
      <w:r w:rsidR="00A80188">
        <w:rPr>
          <w:i/>
          <w:color w:val="000000"/>
          <w:spacing w:val="-2"/>
        </w:rPr>
        <w:t>26</w:t>
      </w:r>
      <w:r w:rsidR="00BC1F71">
        <w:rPr>
          <w:i/>
          <w:color w:val="000000"/>
          <w:spacing w:val="-2"/>
        </w:rPr>
        <w:t>/</w:t>
      </w:r>
      <w:r w:rsidR="00A80188">
        <w:rPr>
          <w:i/>
          <w:color w:val="000000"/>
          <w:spacing w:val="-2"/>
        </w:rPr>
        <w:t>11</w:t>
      </w:r>
      <w:r w:rsidR="00BC1F71">
        <w:rPr>
          <w:i/>
          <w:color w:val="000000"/>
          <w:spacing w:val="-2"/>
        </w:rPr>
        <w:t>/201</w:t>
      </w:r>
      <w:r w:rsidR="00C226B5">
        <w:rPr>
          <w:i/>
          <w:color w:val="000000"/>
          <w:spacing w:val="-2"/>
        </w:rPr>
        <w:t>5</w:t>
      </w:r>
      <w:r w:rsidR="00BC1F71">
        <w:rPr>
          <w:i/>
          <w:color w:val="000000"/>
          <w:spacing w:val="-2"/>
        </w:rPr>
        <w:t>.</w:t>
      </w:r>
    </w:p>
    <w:p w:rsidR="007043B9" w:rsidRPr="009F51A1" w:rsidRDefault="007043B9" w:rsidP="009F51A1">
      <w:pPr>
        <w:tabs>
          <w:tab w:val="left" w:pos="709"/>
        </w:tabs>
        <w:spacing w:before="120" w:line="264" w:lineRule="auto"/>
        <w:ind w:left="709"/>
        <w:jc w:val="both"/>
        <w:rPr>
          <w:i/>
        </w:rPr>
      </w:pPr>
    </w:p>
    <w:p w:rsidR="00D27D03" w:rsidRPr="000C1C32" w:rsidRDefault="00D27D03" w:rsidP="00C92143">
      <w:pPr>
        <w:tabs>
          <w:tab w:val="num" w:pos="720"/>
        </w:tabs>
        <w:jc w:val="center"/>
        <w:rPr>
          <w:b/>
          <w:sz w:val="28"/>
          <w:szCs w:val="28"/>
          <w:lang w:eastAsia="ar-SA"/>
        </w:rPr>
      </w:pPr>
      <w:r w:rsidRPr="000C1C32">
        <w:rPr>
          <w:b/>
          <w:sz w:val="28"/>
          <w:szCs w:val="28"/>
          <w:lang w:eastAsia="ar-SA"/>
        </w:rPr>
        <w:t>QUYẾT NGHỊ</w:t>
      </w:r>
    </w:p>
    <w:p w:rsidR="0020372F" w:rsidRPr="00F56D98" w:rsidRDefault="0020372F" w:rsidP="00832550">
      <w:pPr>
        <w:pStyle w:val="vnbodonih"/>
        <w:spacing w:before="120" w:beforeAutospacing="0" w:after="0" w:afterAutospacing="0" w:line="300" w:lineRule="auto"/>
        <w:jc w:val="both"/>
        <w:rPr>
          <w:b/>
        </w:rPr>
      </w:pPr>
      <w:bookmarkStart w:id="1" w:name="OLE_LINK1"/>
      <w:bookmarkStart w:id="2" w:name="OLE_LINK2"/>
      <w:r w:rsidRPr="00AB7AA5">
        <w:rPr>
          <w:b/>
          <w:u w:val="single"/>
        </w:rPr>
        <w:t xml:space="preserve">Điều </w:t>
      </w:r>
      <w:r w:rsidR="00EE6F95" w:rsidRPr="00AB7AA5">
        <w:rPr>
          <w:b/>
          <w:u w:val="single"/>
        </w:rPr>
        <w:t>1</w:t>
      </w:r>
      <w:r w:rsidRPr="00AB7AA5">
        <w:rPr>
          <w:b/>
          <w:u w:val="single"/>
        </w:rPr>
        <w:t>:</w:t>
      </w:r>
      <w:r w:rsidRPr="009F51A1">
        <w:rPr>
          <w:b/>
        </w:rPr>
        <w:t xml:space="preserve"> Thông qua </w:t>
      </w:r>
      <w:r w:rsidR="00C226B5">
        <w:rPr>
          <w:b/>
        </w:rPr>
        <w:t>p</w:t>
      </w:r>
      <w:r w:rsidR="008818F3">
        <w:rPr>
          <w:b/>
        </w:rPr>
        <w:t>hương án phát hành cổ phiếu t</w:t>
      </w:r>
      <w:r w:rsidR="008818F3" w:rsidRPr="008818F3">
        <w:rPr>
          <w:b/>
        </w:rPr>
        <w:t>ă</w:t>
      </w:r>
      <w:r w:rsidR="00C226B5">
        <w:rPr>
          <w:b/>
        </w:rPr>
        <w:t>ng vốn điều lệ</w:t>
      </w:r>
      <w:proofErr w:type="gramStart"/>
      <w:r w:rsidR="00C226B5">
        <w:rPr>
          <w:b/>
        </w:rPr>
        <w:t>.</w:t>
      </w:r>
      <w:r w:rsidR="00F56D98">
        <w:rPr>
          <w:b/>
        </w:rPr>
        <w:t>(</w:t>
      </w:r>
      <w:proofErr w:type="gramEnd"/>
      <w:r w:rsidR="00F56D98">
        <w:rPr>
          <w:b/>
        </w:rPr>
        <w:t>Chi ti</w:t>
      </w:r>
      <w:r w:rsidR="00F56D98" w:rsidRPr="00F56D98">
        <w:rPr>
          <w:b/>
        </w:rPr>
        <w:t>ế</w:t>
      </w:r>
      <w:r w:rsidR="00F56D98">
        <w:rPr>
          <w:b/>
        </w:rPr>
        <w:t>t theo t</w:t>
      </w:r>
      <w:r w:rsidR="00F56D98" w:rsidRPr="00F56D98">
        <w:rPr>
          <w:b/>
        </w:rPr>
        <w:t>ờ</w:t>
      </w:r>
      <w:r w:rsidR="00F56D98">
        <w:rPr>
          <w:b/>
        </w:rPr>
        <w:t xml:space="preserve"> tr</w:t>
      </w:r>
      <w:r w:rsidR="00F56D98" w:rsidRPr="00F56D98">
        <w:rPr>
          <w:b/>
        </w:rPr>
        <w:t>ì</w:t>
      </w:r>
      <w:r w:rsidR="00F56D98">
        <w:rPr>
          <w:b/>
        </w:rPr>
        <w:t>nh  ph</w:t>
      </w:r>
      <w:r w:rsidR="00F56D98" w:rsidRPr="00F56D98">
        <w:rPr>
          <w:b/>
        </w:rPr>
        <w:t>ươ</w:t>
      </w:r>
      <w:r w:rsidR="00F56D98">
        <w:rPr>
          <w:b/>
        </w:rPr>
        <w:t xml:space="preserve">ng </w:t>
      </w:r>
      <w:r w:rsidR="00F56D98" w:rsidRPr="00F56D98">
        <w:rPr>
          <w:b/>
        </w:rPr>
        <w:t>á</w:t>
      </w:r>
      <w:r w:rsidR="00F56D98">
        <w:rPr>
          <w:b/>
        </w:rPr>
        <w:t>n ph</w:t>
      </w:r>
      <w:r w:rsidR="00F56D98" w:rsidRPr="00F56D98">
        <w:rPr>
          <w:b/>
        </w:rPr>
        <w:t>á</w:t>
      </w:r>
      <w:r w:rsidR="00F56D98">
        <w:rPr>
          <w:b/>
        </w:rPr>
        <w:t>t h</w:t>
      </w:r>
      <w:r w:rsidR="00F56D98" w:rsidRPr="00F56D98">
        <w:rPr>
          <w:b/>
        </w:rPr>
        <w:t>à</w:t>
      </w:r>
      <w:r w:rsidR="00F56D98">
        <w:rPr>
          <w:b/>
        </w:rPr>
        <w:t xml:space="preserve">nh </w:t>
      </w:r>
      <w:r w:rsidR="00F56D98" w:rsidRPr="00F56D98">
        <w:rPr>
          <w:b/>
        </w:rPr>
        <w:t>đí</w:t>
      </w:r>
      <w:r w:rsidR="00F56D98">
        <w:rPr>
          <w:b/>
        </w:rPr>
        <w:t>nh k</w:t>
      </w:r>
      <w:r w:rsidR="00F56D98" w:rsidRPr="00F56D98">
        <w:rPr>
          <w:b/>
        </w:rPr>
        <w:t>è</w:t>
      </w:r>
      <w:r w:rsidR="00F56D98">
        <w:rPr>
          <w:b/>
        </w:rPr>
        <w:t>m)</w:t>
      </w:r>
    </w:p>
    <w:bookmarkEnd w:id="1"/>
    <w:bookmarkEnd w:id="2"/>
    <w:p w:rsidR="008818F3" w:rsidRPr="004A0D20" w:rsidRDefault="00BC1F71" w:rsidP="008818F3">
      <w:pPr>
        <w:pStyle w:val="vnbodonih"/>
        <w:tabs>
          <w:tab w:val="left" w:pos="709"/>
        </w:tabs>
        <w:spacing w:before="120" w:after="120" w:line="340" w:lineRule="exact"/>
        <w:ind w:left="426"/>
        <w:jc w:val="both"/>
        <w:rPr>
          <w:sz w:val="26"/>
          <w:szCs w:val="26"/>
        </w:rPr>
      </w:pPr>
      <w:r>
        <w:tab/>
      </w:r>
      <w:r w:rsidR="008818F3" w:rsidRPr="004A0D20">
        <w:rPr>
          <w:sz w:val="26"/>
          <w:szCs w:val="26"/>
        </w:rPr>
        <w:t>Đại hội đồng cổ đông ủy quyền cho Hội đồng quản trị thực hiện các công việc liên quan tới việc phát hành như sau:</w:t>
      </w:r>
    </w:p>
    <w:p w:rsidR="008818F3" w:rsidRDefault="008818F3" w:rsidP="008818F3">
      <w:pPr>
        <w:pStyle w:val="BodyTextIndent"/>
        <w:numPr>
          <w:ilvl w:val="0"/>
          <w:numId w:val="41"/>
        </w:numPr>
        <w:tabs>
          <w:tab w:val="clear" w:pos="0"/>
          <w:tab w:val="num" w:pos="851"/>
        </w:tabs>
        <w:suppressAutoHyphens/>
        <w:spacing w:before="60" w:after="60" w:line="360" w:lineRule="exact"/>
        <w:ind w:left="851" w:hanging="284"/>
        <w:rPr>
          <w:rFonts w:ascii="Times New Roman" w:hAnsi="Times New Roman"/>
          <w:sz w:val="26"/>
          <w:szCs w:val="26"/>
        </w:rPr>
      </w:pPr>
      <w:r w:rsidRPr="00123D65">
        <w:rPr>
          <w:rFonts w:ascii="Times New Roman" w:hAnsi="Times New Roman"/>
          <w:sz w:val="26"/>
          <w:szCs w:val="26"/>
        </w:rPr>
        <w:t xml:space="preserve">Ủy quyền cho HĐQT quyết định </w:t>
      </w:r>
      <w:r>
        <w:rPr>
          <w:rFonts w:ascii="Times New Roman" w:hAnsi="Times New Roman"/>
          <w:sz w:val="26"/>
          <w:szCs w:val="26"/>
        </w:rPr>
        <w:t>n</w:t>
      </w:r>
      <w:r w:rsidRPr="002361C0">
        <w:rPr>
          <w:rFonts w:ascii="Times New Roman" w:hAnsi="Times New Roman"/>
          <w:sz w:val="26"/>
          <w:szCs w:val="26"/>
        </w:rPr>
        <w:t xml:space="preserve">guyên tắc xác </w:t>
      </w:r>
      <w:r w:rsidRPr="002361C0">
        <w:rPr>
          <w:rFonts w:ascii="Times New Roman" w:hAnsi="Times New Roman" w:hint="eastAsia"/>
          <w:sz w:val="26"/>
          <w:szCs w:val="26"/>
        </w:rPr>
        <w:t>đ</w:t>
      </w:r>
      <w:r w:rsidRPr="002361C0">
        <w:rPr>
          <w:rFonts w:ascii="Times New Roman" w:hAnsi="Times New Roman"/>
          <w:sz w:val="26"/>
          <w:szCs w:val="26"/>
        </w:rPr>
        <w:t xml:space="preserve">ịnh giá phát hành và </w:t>
      </w:r>
      <w:r w:rsidRPr="002361C0">
        <w:rPr>
          <w:rFonts w:ascii="Times New Roman" w:hAnsi="Times New Roman" w:hint="eastAsia"/>
          <w:sz w:val="26"/>
          <w:szCs w:val="26"/>
        </w:rPr>
        <w:t>đ</w:t>
      </w:r>
      <w:r w:rsidRPr="002361C0">
        <w:rPr>
          <w:rFonts w:ascii="Times New Roman" w:hAnsi="Times New Roman"/>
          <w:sz w:val="26"/>
          <w:szCs w:val="26"/>
        </w:rPr>
        <w:t xml:space="preserve">ánh giá mức </w:t>
      </w:r>
      <w:r w:rsidRPr="002361C0">
        <w:rPr>
          <w:rFonts w:ascii="Times New Roman" w:hAnsi="Times New Roman" w:hint="eastAsia"/>
          <w:sz w:val="26"/>
          <w:szCs w:val="26"/>
        </w:rPr>
        <w:t>đ</w:t>
      </w:r>
      <w:r w:rsidRPr="002361C0">
        <w:rPr>
          <w:rFonts w:ascii="Times New Roman" w:hAnsi="Times New Roman"/>
          <w:sz w:val="26"/>
          <w:szCs w:val="26"/>
        </w:rPr>
        <w:t>ộ pha loãng cổ phần dự kiến sau khi phát hành</w:t>
      </w:r>
      <w:r>
        <w:rPr>
          <w:rFonts w:ascii="Times New Roman" w:hAnsi="Times New Roman"/>
          <w:sz w:val="26"/>
          <w:szCs w:val="26"/>
        </w:rPr>
        <w:t>;</w:t>
      </w:r>
    </w:p>
    <w:p w:rsidR="008818F3" w:rsidRDefault="008818F3" w:rsidP="008818F3">
      <w:pPr>
        <w:pStyle w:val="BodyTextIndent"/>
        <w:numPr>
          <w:ilvl w:val="0"/>
          <w:numId w:val="41"/>
        </w:numPr>
        <w:tabs>
          <w:tab w:val="clear" w:pos="0"/>
          <w:tab w:val="num" w:pos="851"/>
        </w:tabs>
        <w:suppressAutoHyphens/>
        <w:spacing w:before="60" w:after="60" w:line="360" w:lineRule="exact"/>
        <w:ind w:left="851" w:hanging="284"/>
        <w:rPr>
          <w:rFonts w:ascii="Times New Roman" w:hAnsi="Times New Roman"/>
          <w:sz w:val="26"/>
          <w:szCs w:val="26"/>
        </w:rPr>
      </w:pPr>
      <w:r w:rsidRPr="00123D65">
        <w:rPr>
          <w:rFonts w:ascii="Times New Roman" w:hAnsi="Times New Roman"/>
          <w:sz w:val="26"/>
          <w:szCs w:val="26"/>
        </w:rPr>
        <w:t>Ủy quyền cho HĐQT quyết định Tiêu chuẩn và danh sách người lao động được tham gia chương trình, nguyên tắc xác định số cổ phiếu được phân phối cho từng đối tượng</w:t>
      </w:r>
      <w:r>
        <w:rPr>
          <w:rFonts w:ascii="Times New Roman" w:hAnsi="Times New Roman"/>
          <w:sz w:val="26"/>
          <w:szCs w:val="26"/>
        </w:rPr>
        <w:t>;</w:t>
      </w:r>
    </w:p>
    <w:p w:rsidR="008818F3" w:rsidRDefault="008818F3" w:rsidP="008818F3">
      <w:pPr>
        <w:pStyle w:val="BodyTextIndent"/>
        <w:numPr>
          <w:ilvl w:val="0"/>
          <w:numId w:val="41"/>
        </w:numPr>
        <w:tabs>
          <w:tab w:val="clear" w:pos="0"/>
          <w:tab w:val="num" w:pos="851"/>
        </w:tabs>
        <w:suppressAutoHyphens/>
        <w:spacing w:before="60" w:after="60" w:line="360" w:lineRule="exact"/>
        <w:ind w:left="851" w:hanging="284"/>
        <w:rPr>
          <w:rFonts w:ascii="Times New Roman" w:hAnsi="Times New Roman"/>
          <w:sz w:val="26"/>
          <w:szCs w:val="26"/>
        </w:rPr>
      </w:pPr>
      <w:r w:rsidRPr="00123D65">
        <w:rPr>
          <w:rFonts w:ascii="Times New Roman" w:hAnsi="Times New Roman"/>
          <w:sz w:val="26"/>
          <w:szCs w:val="26"/>
        </w:rPr>
        <w:t xml:space="preserve">Ủy quyền cho HĐQT quyết định phương án xử lý trong trường hợp không </w:t>
      </w:r>
      <w:proofErr w:type="gramStart"/>
      <w:r w:rsidRPr="00123D65">
        <w:rPr>
          <w:rFonts w:ascii="Times New Roman" w:hAnsi="Times New Roman"/>
          <w:sz w:val="26"/>
          <w:szCs w:val="26"/>
        </w:rPr>
        <w:t>thu</w:t>
      </w:r>
      <w:proofErr w:type="gramEnd"/>
      <w:r w:rsidRPr="00123D65">
        <w:rPr>
          <w:rFonts w:ascii="Times New Roman" w:hAnsi="Times New Roman"/>
          <w:sz w:val="26"/>
          <w:szCs w:val="26"/>
        </w:rPr>
        <w:t xml:space="preserve"> đủ số vốn theo Phương án phát hành t</w:t>
      </w:r>
      <w:r>
        <w:rPr>
          <w:rFonts w:ascii="Times New Roman" w:hAnsi="Times New Roman"/>
          <w:sz w:val="26"/>
          <w:szCs w:val="26"/>
        </w:rPr>
        <w:t>heo đúng quy định của Pháp luật.</w:t>
      </w:r>
    </w:p>
    <w:p w:rsidR="008818F3" w:rsidRDefault="008818F3" w:rsidP="008818F3">
      <w:pPr>
        <w:pStyle w:val="BodyTextIndent"/>
        <w:numPr>
          <w:ilvl w:val="0"/>
          <w:numId w:val="41"/>
        </w:numPr>
        <w:tabs>
          <w:tab w:val="clear" w:pos="0"/>
          <w:tab w:val="num" w:pos="851"/>
        </w:tabs>
        <w:suppressAutoHyphens/>
        <w:spacing w:before="60" w:after="60" w:line="360" w:lineRule="exact"/>
        <w:ind w:left="851" w:hanging="284"/>
        <w:rPr>
          <w:rFonts w:ascii="Times New Roman" w:hAnsi="Times New Roman"/>
          <w:sz w:val="26"/>
          <w:szCs w:val="26"/>
        </w:rPr>
      </w:pPr>
      <w:r w:rsidRPr="004A0D20">
        <w:rPr>
          <w:rFonts w:ascii="Times New Roman" w:hAnsi="Times New Roman"/>
          <w:sz w:val="26"/>
          <w:szCs w:val="26"/>
        </w:rPr>
        <w:t xml:space="preserve">Tiến hành các thủ tục liên quan với Ủy ban chứng khoán nhà nước, </w:t>
      </w:r>
      <w:r>
        <w:rPr>
          <w:rFonts w:ascii="Times New Roman" w:hAnsi="Times New Roman"/>
          <w:sz w:val="26"/>
          <w:szCs w:val="26"/>
        </w:rPr>
        <w:t>Sở Kế hoạch và Đầu tư TP. Cần Thơ,</w:t>
      </w:r>
      <w:r w:rsidRPr="004A0D20">
        <w:rPr>
          <w:rFonts w:ascii="Times New Roman" w:hAnsi="Times New Roman"/>
          <w:sz w:val="26"/>
          <w:szCs w:val="26"/>
        </w:rPr>
        <w:t xml:space="preserve"> Trung Tâm Lưu ký Chứng khoán và</w:t>
      </w:r>
      <w:r>
        <w:rPr>
          <w:rFonts w:ascii="Times New Roman" w:hAnsi="Times New Roman"/>
          <w:sz w:val="26"/>
          <w:szCs w:val="26"/>
        </w:rPr>
        <w:t xml:space="preserve"> Sở G</w:t>
      </w:r>
      <w:r w:rsidRPr="004D4351">
        <w:rPr>
          <w:rFonts w:ascii="Times New Roman" w:hAnsi="Times New Roman"/>
          <w:sz w:val="26"/>
          <w:szCs w:val="26"/>
        </w:rPr>
        <w:t xml:space="preserve">iao dịch </w:t>
      </w:r>
      <w:r>
        <w:rPr>
          <w:rFonts w:ascii="Times New Roman" w:hAnsi="Times New Roman"/>
          <w:sz w:val="26"/>
          <w:szCs w:val="26"/>
        </w:rPr>
        <w:t>C</w:t>
      </w:r>
      <w:r w:rsidRPr="004D4351">
        <w:rPr>
          <w:rFonts w:ascii="Times New Roman" w:hAnsi="Times New Roman"/>
          <w:sz w:val="26"/>
          <w:szCs w:val="26"/>
        </w:rPr>
        <w:t xml:space="preserve">hứng khoán </w:t>
      </w:r>
      <w:r>
        <w:rPr>
          <w:rFonts w:ascii="Times New Roman" w:hAnsi="Times New Roman"/>
          <w:sz w:val="26"/>
          <w:szCs w:val="26"/>
        </w:rPr>
        <w:t>Hà Nội.</w:t>
      </w:r>
    </w:p>
    <w:p w:rsidR="008818F3" w:rsidRPr="004A0D20" w:rsidRDefault="008818F3" w:rsidP="008818F3">
      <w:pPr>
        <w:pStyle w:val="BodyTextIndent"/>
        <w:numPr>
          <w:ilvl w:val="0"/>
          <w:numId w:val="41"/>
        </w:numPr>
        <w:tabs>
          <w:tab w:val="clear" w:pos="0"/>
          <w:tab w:val="num" w:pos="851"/>
        </w:tabs>
        <w:suppressAutoHyphens/>
        <w:spacing w:before="60" w:after="60" w:line="360" w:lineRule="exact"/>
        <w:ind w:left="851" w:hanging="284"/>
        <w:rPr>
          <w:rFonts w:ascii="Times New Roman" w:hAnsi="Times New Roman"/>
          <w:sz w:val="26"/>
          <w:szCs w:val="26"/>
        </w:rPr>
      </w:pPr>
      <w:r w:rsidRPr="004A0D20">
        <w:rPr>
          <w:rFonts w:ascii="Times New Roman" w:hAnsi="Times New Roman"/>
          <w:sz w:val="26"/>
          <w:szCs w:val="26"/>
        </w:rPr>
        <w:t xml:space="preserve">Thực hiện </w:t>
      </w:r>
      <w:r>
        <w:rPr>
          <w:rFonts w:ascii="Times New Roman" w:hAnsi="Times New Roman"/>
          <w:sz w:val="26"/>
          <w:szCs w:val="26"/>
        </w:rPr>
        <w:t xml:space="preserve">báo cáo và hoàn tất </w:t>
      </w:r>
      <w:r w:rsidRPr="004A0D20">
        <w:rPr>
          <w:rFonts w:ascii="Times New Roman" w:hAnsi="Times New Roman"/>
          <w:sz w:val="26"/>
          <w:szCs w:val="26"/>
        </w:rPr>
        <w:t xml:space="preserve">thủ tục đăng ký </w:t>
      </w:r>
      <w:r>
        <w:rPr>
          <w:rFonts w:ascii="Times New Roman" w:hAnsi="Times New Roman"/>
          <w:sz w:val="26"/>
          <w:szCs w:val="26"/>
        </w:rPr>
        <w:t>với</w:t>
      </w:r>
      <w:r w:rsidRPr="004A0D20">
        <w:rPr>
          <w:rFonts w:ascii="Times New Roman" w:hAnsi="Times New Roman"/>
          <w:sz w:val="26"/>
          <w:szCs w:val="26"/>
        </w:rPr>
        <w:t xml:space="preserve"> </w:t>
      </w:r>
      <w:r>
        <w:rPr>
          <w:rFonts w:ascii="Times New Roman" w:hAnsi="Times New Roman"/>
          <w:sz w:val="26"/>
          <w:szCs w:val="26"/>
        </w:rPr>
        <w:t xml:space="preserve">Sở Kế hoạch và Đầu tư TP. Cần Thơ </w:t>
      </w:r>
      <w:r w:rsidRPr="004A0D20">
        <w:rPr>
          <w:rFonts w:ascii="Times New Roman" w:hAnsi="Times New Roman"/>
          <w:sz w:val="26"/>
          <w:szCs w:val="26"/>
        </w:rPr>
        <w:t>sau khi có Báo</w:t>
      </w:r>
      <w:r>
        <w:rPr>
          <w:rFonts w:ascii="Times New Roman" w:hAnsi="Times New Roman"/>
          <w:sz w:val="26"/>
          <w:szCs w:val="26"/>
        </w:rPr>
        <w:t xml:space="preserve"> cáo kết quả phát hành lên UBCK.</w:t>
      </w:r>
    </w:p>
    <w:p w:rsidR="008818F3" w:rsidRPr="004A0D20" w:rsidRDefault="008818F3" w:rsidP="008818F3">
      <w:pPr>
        <w:pStyle w:val="BodyTextIndent"/>
        <w:numPr>
          <w:ilvl w:val="0"/>
          <w:numId w:val="41"/>
        </w:numPr>
        <w:tabs>
          <w:tab w:val="clear" w:pos="0"/>
          <w:tab w:val="num" w:pos="851"/>
        </w:tabs>
        <w:suppressAutoHyphens/>
        <w:spacing w:before="60" w:after="60" w:line="360" w:lineRule="exact"/>
        <w:ind w:left="851" w:hanging="284"/>
        <w:rPr>
          <w:rFonts w:ascii="Times New Roman" w:hAnsi="Times New Roman"/>
          <w:sz w:val="26"/>
          <w:szCs w:val="26"/>
        </w:rPr>
      </w:pPr>
      <w:r w:rsidRPr="004A0D20">
        <w:rPr>
          <w:rFonts w:ascii="Times New Roman" w:hAnsi="Times New Roman"/>
          <w:sz w:val="26"/>
          <w:szCs w:val="26"/>
        </w:rPr>
        <w:t>Các vấn đề khác có liên quan đến việc phát hành.</w:t>
      </w:r>
    </w:p>
    <w:p w:rsidR="00C43A2C" w:rsidRDefault="00C43A2C" w:rsidP="00832550">
      <w:pPr>
        <w:tabs>
          <w:tab w:val="left" w:pos="720"/>
        </w:tabs>
        <w:autoSpaceDE w:val="0"/>
        <w:autoSpaceDN w:val="0"/>
        <w:adjustRightInd w:val="0"/>
        <w:spacing w:before="120" w:line="300" w:lineRule="auto"/>
        <w:jc w:val="both"/>
        <w:rPr>
          <w:b/>
        </w:rPr>
      </w:pPr>
    </w:p>
    <w:p w:rsidR="00CA07EB" w:rsidRPr="00D525DB" w:rsidRDefault="00CA07EB" w:rsidP="00BC1F71">
      <w:pPr>
        <w:autoSpaceDE w:val="0"/>
        <w:spacing w:before="120" w:after="120"/>
        <w:ind w:firstLine="137"/>
        <w:jc w:val="both"/>
        <w:rPr>
          <w:sz w:val="26"/>
          <w:szCs w:val="26"/>
        </w:rPr>
      </w:pPr>
      <w:r w:rsidRPr="00D525DB">
        <w:rPr>
          <w:sz w:val="26"/>
          <w:szCs w:val="26"/>
        </w:rPr>
        <w:lastRenderedPageBreak/>
        <w:t>Phần biểu quyết:</w:t>
      </w:r>
      <w:r w:rsidR="00A8323B" w:rsidRPr="00D525DB">
        <w:rPr>
          <w:sz w:val="26"/>
          <w:szCs w:val="26"/>
        </w:rPr>
        <w:t xml:space="preserve"> </w:t>
      </w:r>
    </w:p>
    <w:p w:rsidR="00CA07EB" w:rsidRPr="00D525DB" w:rsidRDefault="00BC1F71" w:rsidP="00CA07EB">
      <w:pPr>
        <w:autoSpaceDE w:val="0"/>
        <w:spacing w:before="120" w:after="120"/>
        <w:ind w:left="425" w:hanging="288"/>
        <w:jc w:val="both"/>
        <w:rPr>
          <w:sz w:val="26"/>
          <w:szCs w:val="26"/>
        </w:rPr>
      </w:pPr>
      <w:r>
        <w:rPr>
          <w:sz w:val="26"/>
          <w:szCs w:val="26"/>
        </w:rPr>
        <w:t xml:space="preserve">- </w:t>
      </w:r>
      <w:r>
        <w:rPr>
          <w:sz w:val="26"/>
          <w:szCs w:val="26"/>
        </w:rPr>
        <w:tab/>
        <w:t>Tán thành</w:t>
      </w:r>
      <w:r w:rsidR="00CA07EB" w:rsidRPr="00D525DB">
        <w:rPr>
          <w:sz w:val="26"/>
          <w:szCs w:val="26"/>
        </w:rPr>
        <w:t xml:space="preserve">:  </w:t>
      </w:r>
      <w:r w:rsidR="00A07986">
        <w:rPr>
          <w:sz w:val="26"/>
          <w:szCs w:val="26"/>
        </w:rPr>
        <w:t xml:space="preserve">3.796.309 </w:t>
      </w:r>
      <w:r w:rsidR="00CA07EB" w:rsidRPr="00D525DB">
        <w:rPr>
          <w:sz w:val="26"/>
          <w:szCs w:val="26"/>
        </w:rPr>
        <w:t xml:space="preserve">cổ </w:t>
      </w:r>
      <w:proofErr w:type="gramStart"/>
      <w:r w:rsidR="00CA07EB" w:rsidRPr="00D525DB">
        <w:rPr>
          <w:sz w:val="26"/>
          <w:szCs w:val="26"/>
        </w:rPr>
        <w:t>phần  chiếm</w:t>
      </w:r>
      <w:proofErr w:type="gramEnd"/>
      <w:r w:rsidR="00CA07EB" w:rsidRPr="00D525DB">
        <w:rPr>
          <w:sz w:val="26"/>
          <w:szCs w:val="26"/>
        </w:rPr>
        <w:t xml:space="preserve">  </w:t>
      </w:r>
      <w:r w:rsidR="00A07986">
        <w:rPr>
          <w:sz w:val="26"/>
          <w:szCs w:val="26"/>
        </w:rPr>
        <w:t xml:space="preserve">100 </w:t>
      </w:r>
      <w:r w:rsidR="00CA07EB" w:rsidRPr="00D525DB">
        <w:rPr>
          <w:sz w:val="26"/>
          <w:szCs w:val="26"/>
        </w:rPr>
        <w:t>% số cổ phần có quyền biểu quyết</w:t>
      </w:r>
      <w:r w:rsidR="00672C87">
        <w:rPr>
          <w:sz w:val="26"/>
          <w:szCs w:val="26"/>
          <w:lang w:val="vi-VN"/>
        </w:rPr>
        <w:t xml:space="preserve"> dự họp</w:t>
      </w:r>
      <w:r w:rsidR="00CA07EB" w:rsidRPr="00D525DB">
        <w:rPr>
          <w:sz w:val="26"/>
          <w:szCs w:val="26"/>
        </w:rPr>
        <w:t>.</w:t>
      </w:r>
    </w:p>
    <w:p w:rsidR="00CA07EB" w:rsidRPr="00D525DB" w:rsidRDefault="00CA07EB" w:rsidP="00CA07EB">
      <w:pPr>
        <w:autoSpaceDE w:val="0"/>
        <w:spacing w:before="120" w:after="120"/>
        <w:ind w:left="438" w:hanging="360"/>
        <w:jc w:val="both"/>
        <w:rPr>
          <w:sz w:val="26"/>
          <w:szCs w:val="26"/>
        </w:rPr>
      </w:pPr>
      <w:r w:rsidRPr="00D525DB">
        <w:rPr>
          <w:sz w:val="26"/>
          <w:szCs w:val="26"/>
        </w:rPr>
        <w:t xml:space="preserve">- </w:t>
      </w:r>
      <w:r w:rsidRPr="00D525DB">
        <w:rPr>
          <w:sz w:val="26"/>
          <w:szCs w:val="26"/>
        </w:rPr>
        <w:tab/>
        <w:t xml:space="preserve">Không tán thành: </w:t>
      </w:r>
      <w:r w:rsidR="00A07986">
        <w:rPr>
          <w:sz w:val="26"/>
          <w:szCs w:val="26"/>
        </w:rPr>
        <w:t xml:space="preserve">0 </w:t>
      </w:r>
      <w:r w:rsidRPr="00D525DB">
        <w:rPr>
          <w:sz w:val="26"/>
          <w:szCs w:val="26"/>
        </w:rPr>
        <w:t xml:space="preserve">cổ </w:t>
      </w:r>
      <w:proofErr w:type="gramStart"/>
      <w:r w:rsidRPr="00D525DB">
        <w:rPr>
          <w:sz w:val="26"/>
          <w:szCs w:val="26"/>
        </w:rPr>
        <w:t>phần  chiếm</w:t>
      </w:r>
      <w:proofErr w:type="gramEnd"/>
      <w:r w:rsidRPr="00D525DB">
        <w:rPr>
          <w:sz w:val="26"/>
          <w:szCs w:val="26"/>
        </w:rPr>
        <w:t xml:space="preserve">  </w:t>
      </w:r>
      <w:r w:rsidR="00A07986">
        <w:rPr>
          <w:sz w:val="26"/>
          <w:szCs w:val="26"/>
        </w:rPr>
        <w:t xml:space="preserve">0 </w:t>
      </w:r>
      <w:r w:rsidRPr="00D525DB">
        <w:rPr>
          <w:sz w:val="26"/>
          <w:szCs w:val="26"/>
        </w:rPr>
        <w:t>% số cổ phần có quyền biểu quyết</w:t>
      </w:r>
      <w:r w:rsidR="00672C87">
        <w:rPr>
          <w:sz w:val="26"/>
          <w:szCs w:val="26"/>
          <w:lang w:val="vi-VN"/>
        </w:rPr>
        <w:t xml:space="preserve"> dự họp</w:t>
      </w:r>
      <w:r w:rsidRPr="00D525DB">
        <w:rPr>
          <w:sz w:val="26"/>
          <w:szCs w:val="26"/>
        </w:rPr>
        <w:t>.</w:t>
      </w:r>
    </w:p>
    <w:p w:rsidR="00CA07EB" w:rsidRDefault="00CA07EB" w:rsidP="00CA07EB">
      <w:pPr>
        <w:autoSpaceDE w:val="0"/>
        <w:spacing w:before="120" w:after="120" w:line="360" w:lineRule="auto"/>
        <w:ind w:left="438" w:hanging="360"/>
        <w:jc w:val="both"/>
        <w:rPr>
          <w:sz w:val="26"/>
          <w:szCs w:val="26"/>
        </w:rPr>
      </w:pPr>
      <w:r w:rsidRPr="00D525DB">
        <w:rPr>
          <w:sz w:val="26"/>
          <w:szCs w:val="26"/>
        </w:rPr>
        <w:t xml:space="preserve">- </w:t>
      </w:r>
      <w:r w:rsidRPr="00D525DB">
        <w:rPr>
          <w:sz w:val="26"/>
          <w:szCs w:val="26"/>
        </w:rPr>
        <w:tab/>
        <w:t xml:space="preserve">Không có ý kiến:  </w:t>
      </w:r>
      <w:r w:rsidR="00A07986">
        <w:rPr>
          <w:sz w:val="26"/>
          <w:szCs w:val="26"/>
        </w:rPr>
        <w:t xml:space="preserve">0 </w:t>
      </w:r>
      <w:r w:rsidRPr="00D525DB">
        <w:rPr>
          <w:sz w:val="26"/>
          <w:szCs w:val="26"/>
        </w:rPr>
        <w:t xml:space="preserve">cổ </w:t>
      </w:r>
      <w:proofErr w:type="gramStart"/>
      <w:r w:rsidRPr="00D525DB">
        <w:rPr>
          <w:sz w:val="26"/>
          <w:szCs w:val="26"/>
        </w:rPr>
        <w:t>phần  chiếm</w:t>
      </w:r>
      <w:proofErr w:type="gramEnd"/>
      <w:r w:rsidRPr="00D525DB">
        <w:rPr>
          <w:sz w:val="26"/>
          <w:szCs w:val="26"/>
        </w:rPr>
        <w:t xml:space="preserve"> </w:t>
      </w:r>
      <w:r w:rsidR="00A07986">
        <w:rPr>
          <w:sz w:val="26"/>
          <w:szCs w:val="26"/>
        </w:rPr>
        <w:t xml:space="preserve">0 </w:t>
      </w:r>
      <w:r w:rsidRPr="00D525DB">
        <w:rPr>
          <w:sz w:val="26"/>
          <w:szCs w:val="26"/>
        </w:rPr>
        <w:t>% số cổ phần có quyền biểu quyết</w:t>
      </w:r>
      <w:r w:rsidR="00672C87">
        <w:rPr>
          <w:sz w:val="26"/>
          <w:szCs w:val="26"/>
          <w:lang w:val="vi-VN"/>
        </w:rPr>
        <w:t xml:space="preserve"> dự họp</w:t>
      </w:r>
      <w:r w:rsidRPr="00D525DB">
        <w:rPr>
          <w:sz w:val="26"/>
          <w:szCs w:val="26"/>
        </w:rPr>
        <w:t>.</w:t>
      </w:r>
    </w:p>
    <w:p w:rsidR="00C226B5" w:rsidRPr="00D35DD4" w:rsidRDefault="00C226B5" w:rsidP="00C226B5">
      <w:pPr>
        <w:pStyle w:val="vnbodonih"/>
        <w:spacing w:before="120" w:beforeAutospacing="0" w:after="0" w:afterAutospacing="0" w:line="300" w:lineRule="auto"/>
        <w:jc w:val="both"/>
        <w:rPr>
          <w:b/>
        </w:rPr>
      </w:pPr>
      <w:r w:rsidRPr="00AB7AA5">
        <w:rPr>
          <w:b/>
          <w:u w:val="single"/>
        </w:rPr>
        <w:t xml:space="preserve">Điều </w:t>
      </w:r>
      <w:r w:rsidR="00522EA1">
        <w:rPr>
          <w:b/>
          <w:u w:val="single"/>
        </w:rPr>
        <w:t>2</w:t>
      </w:r>
      <w:r w:rsidRPr="00AB7AA5">
        <w:rPr>
          <w:b/>
          <w:u w:val="single"/>
        </w:rPr>
        <w:t>:</w:t>
      </w:r>
      <w:r w:rsidRPr="009F51A1">
        <w:rPr>
          <w:b/>
        </w:rPr>
        <w:t xml:space="preserve"> Thông qua </w:t>
      </w:r>
      <w:r>
        <w:rPr>
          <w:b/>
        </w:rPr>
        <w:t xml:space="preserve">việc bầu </w:t>
      </w:r>
      <w:r w:rsidR="00F56D98">
        <w:rPr>
          <w:b/>
        </w:rPr>
        <w:t>TV</w:t>
      </w:r>
      <w:r w:rsidR="00EC73A2">
        <w:rPr>
          <w:b/>
        </w:rPr>
        <w:t xml:space="preserve"> </w:t>
      </w:r>
      <w:r>
        <w:rPr>
          <w:b/>
        </w:rPr>
        <w:t>Ban kiểm soát.</w:t>
      </w:r>
    </w:p>
    <w:p w:rsidR="00C226B5" w:rsidRDefault="00C226B5" w:rsidP="00C226B5">
      <w:pPr>
        <w:tabs>
          <w:tab w:val="left" w:pos="720"/>
        </w:tabs>
        <w:autoSpaceDE w:val="0"/>
        <w:autoSpaceDN w:val="0"/>
        <w:adjustRightInd w:val="0"/>
        <w:spacing w:before="120" w:line="300" w:lineRule="auto"/>
        <w:jc w:val="both"/>
        <w:rPr>
          <w:b/>
        </w:rPr>
      </w:pPr>
      <w:r>
        <w:tab/>
      </w:r>
      <w:proofErr w:type="gramStart"/>
      <w:r w:rsidRPr="00D525DB">
        <w:t>Đại hội đồng cổ đông</w:t>
      </w:r>
      <w:r>
        <w:t xml:space="preserve"> </w:t>
      </w:r>
      <w:r w:rsidR="00024881">
        <w:t>t</w:t>
      </w:r>
      <w:r w:rsidR="00470972">
        <w:t>hông qua việc bầu TV</w:t>
      </w:r>
      <w:r w:rsidR="00024881">
        <w:t xml:space="preserve"> Ban kiểm soát.</w:t>
      </w:r>
      <w:proofErr w:type="gramEnd"/>
    </w:p>
    <w:p w:rsidR="00C226B5" w:rsidRPr="00D525DB" w:rsidRDefault="00C226B5" w:rsidP="00C226B5">
      <w:pPr>
        <w:autoSpaceDE w:val="0"/>
        <w:spacing w:before="120" w:after="120"/>
        <w:ind w:firstLine="137"/>
        <w:jc w:val="both"/>
        <w:rPr>
          <w:sz w:val="26"/>
          <w:szCs w:val="26"/>
        </w:rPr>
      </w:pPr>
      <w:r w:rsidRPr="00D525DB">
        <w:rPr>
          <w:sz w:val="26"/>
          <w:szCs w:val="26"/>
        </w:rPr>
        <w:t xml:space="preserve">Phần biểu quyết: </w:t>
      </w:r>
    </w:p>
    <w:p w:rsidR="00C226B5" w:rsidRPr="00D525DB" w:rsidRDefault="00C226B5" w:rsidP="00C226B5">
      <w:pPr>
        <w:autoSpaceDE w:val="0"/>
        <w:spacing w:before="120" w:after="120"/>
        <w:ind w:left="425" w:hanging="288"/>
        <w:jc w:val="both"/>
        <w:rPr>
          <w:sz w:val="26"/>
          <w:szCs w:val="26"/>
        </w:rPr>
      </w:pPr>
      <w:r>
        <w:rPr>
          <w:sz w:val="26"/>
          <w:szCs w:val="26"/>
        </w:rPr>
        <w:t xml:space="preserve">- </w:t>
      </w:r>
      <w:r>
        <w:rPr>
          <w:sz w:val="26"/>
          <w:szCs w:val="26"/>
        </w:rPr>
        <w:tab/>
        <w:t>Tán thành</w:t>
      </w:r>
      <w:r w:rsidRPr="00D525DB">
        <w:rPr>
          <w:sz w:val="26"/>
          <w:szCs w:val="26"/>
        </w:rPr>
        <w:t xml:space="preserve">:  </w:t>
      </w:r>
      <w:r w:rsidR="00845C13">
        <w:rPr>
          <w:sz w:val="26"/>
          <w:szCs w:val="26"/>
        </w:rPr>
        <w:t xml:space="preserve">3.796.309 </w:t>
      </w:r>
      <w:r w:rsidRPr="00D525DB">
        <w:rPr>
          <w:sz w:val="26"/>
          <w:szCs w:val="26"/>
        </w:rPr>
        <w:t xml:space="preserve">cổ </w:t>
      </w:r>
      <w:proofErr w:type="gramStart"/>
      <w:r w:rsidRPr="00D525DB">
        <w:rPr>
          <w:sz w:val="26"/>
          <w:szCs w:val="26"/>
        </w:rPr>
        <w:t>phần  chiếm</w:t>
      </w:r>
      <w:proofErr w:type="gramEnd"/>
      <w:r w:rsidRPr="00D525DB">
        <w:rPr>
          <w:sz w:val="26"/>
          <w:szCs w:val="26"/>
        </w:rPr>
        <w:t xml:space="preserve">  </w:t>
      </w:r>
      <w:r w:rsidR="00845C13">
        <w:rPr>
          <w:sz w:val="26"/>
          <w:szCs w:val="26"/>
        </w:rPr>
        <w:t xml:space="preserve">100 </w:t>
      </w:r>
      <w:r w:rsidRPr="00D525DB">
        <w:rPr>
          <w:sz w:val="26"/>
          <w:szCs w:val="26"/>
        </w:rPr>
        <w:t>% số cổ phần có quyền biểu quyết</w:t>
      </w:r>
      <w:r w:rsidR="00672C87" w:rsidRPr="00672C87">
        <w:rPr>
          <w:sz w:val="26"/>
          <w:szCs w:val="26"/>
          <w:lang w:val="vi-VN"/>
        </w:rPr>
        <w:t xml:space="preserve"> </w:t>
      </w:r>
      <w:r w:rsidR="00672C87">
        <w:rPr>
          <w:sz w:val="26"/>
          <w:szCs w:val="26"/>
          <w:lang w:val="vi-VN"/>
        </w:rPr>
        <w:t xml:space="preserve">dự họp </w:t>
      </w:r>
      <w:r w:rsidRPr="00D525DB">
        <w:rPr>
          <w:sz w:val="26"/>
          <w:szCs w:val="26"/>
        </w:rPr>
        <w:t>.</w:t>
      </w:r>
    </w:p>
    <w:p w:rsidR="00C226B5" w:rsidRPr="00D525DB" w:rsidRDefault="00C226B5" w:rsidP="00C226B5">
      <w:pPr>
        <w:autoSpaceDE w:val="0"/>
        <w:spacing w:before="120" w:after="120"/>
        <w:ind w:left="438" w:hanging="360"/>
        <w:jc w:val="both"/>
        <w:rPr>
          <w:sz w:val="26"/>
          <w:szCs w:val="26"/>
        </w:rPr>
      </w:pPr>
      <w:r w:rsidRPr="00D525DB">
        <w:rPr>
          <w:sz w:val="26"/>
          <w:szCs w:val="26"/>
        </w:rPr>
        <w:t xml:space="preserve">- </w:t>
      </w:r>
      <w:r w:rsidRPr="00D525DB">
        <w:rPr>
          <w:sz w:val="26"/>
          <w:szCs w:val="26"/>
        </w:rPr>
        <w:tab/>
        <w:t xml:space="preserve">Không tán thành: </w:t>
      </w:r>
      <w:r w:rsidR="00845C13">
        <w:rPr>
          <w:sz w:val="26"/>
          <w:szCs w:val="26"/>
        </w:rPr>
        <w:t xml:space="preserve">0 </w:t>
      </w:r>
      <w:r w:rsidRPr="00D525DB">
        <w:rPr>
          <w:sz w:val="26"/>
          <w:szCs w:val="26"/>
        </w:rPr>
        <w:t xml:space="preserve">cổ </w:t>
      </w:r>
      <w:proofErr w:type="gramStart"/>
      <w:r w:rsidRPr="00D525DB">
        <w:rPr>
          <w:sz w:val="26"/>
          <w:szCs w:val="26"/>
        </w:rPr>
        <w:t>phần  chiếm</w:t>
      </w:r>
      <w:proofErr w:type="gramEnd"/>
      <w:r w:rsidRPr="00D525DB">
        <w:rPr>
          <w:sz w:val="26"/>
          <w:szCs w:val="26"/>
        </w:rPr>
        <w:t xml:space="preserve">  </w:t>
      </w:r>
      <w:r w:rsidR="00845C13">
        <w:rPr>
          <w:sz w:val="26"/>
          <w:szCs w:val="26"/>
        </w:rPr>
        <w:t xml:space="preserve">0 </w:t>
      </w:r>
      <w:r w:rsidRPr="00D525DB">
        <w:rPr>
          <w:sz w:val="26"/>
          <w:szCs w:val="26"/>
        </w:rPr>
        <w:t>% số cổ phần có quyền biểu quyết</w:t>
      </w:r>
      <w:r w:rsidR="00672C87">
        <w:rPr>
          <w:sz w:val="26"/>
          <w:szCs w:val="26"/>
          <w:lang w:val="vi-VN"/>
        </w:rPr>
        <w:t xml:space="preserve"> dự họp</w:t>
      </w:r>
      <w:r w:rsidRPr="00D525DB">
        <w:rPr>
          <w:sz w:val="26"/>
          <w:szCs w:val="26"/>
        </w:rPr>
        <w:t>.</w:t>
      </w:r>
    </w:p>
    <w:p w:rsidR="00C226B5" w:rsidRDefault="00C226B5" w:rsidP="00481D22">
      <w:pPr>
        <w:autoSpaceDE w:val="0"/>
        <w:spacing w:before="120" w:after="120" w:line="360" w:lineRule="auto"/>
        <w:ind w:left="438" w:hanging="360"/>
        <w:jc w:val="both"/>
        <w:rPr>
          <w:sz w:val="26"/>
          <w:szCs w:val="26"/>
        </w:rPr>
      </w:pPr>
      <w:r w:rsidRPr="00D525DB">
        <w:rPr>
          <w:sz w:val="26"/>
          <w:szCs w:val="26"/>
        </w:rPr>
        <w:t xml:space="preserve">- </w:t>
      </w:r>
      <w:r w:rsidRPr="00D525DB">
        <w:rPr>
          <w:sz w:val="26"/>
          <w:szCs w:val="26"/>
        </w:rPr>
        <w:tab/>
        <w:t xml:space="preserve">Không có ý kiến:  </w:t>
      </w:r>
      <w:r w:rsidR="00845C13">
        <w:rPr>
          <w:sz w:val="26"/>
          <w:szCs w:val="26"/>
        </w:rPr>
        <w:t xml:space="preserve">0 </w:t>
      </w:r>
      <w:r w:rsidRPr="00D525DB">
        <w:rPr>
          <w:sz w:val="26"/>
          <w:szCs w:val="26"/>
        </w:rPr>
        <w:t xml:space="preserve">cổ </w:t>
      </w:r>
      <w:proofErr w:type="gramStart"/>
      <w:r w:rsidRPr="00D525DB">
        <w:rPr>
          <w:sz w:val="26"/>
          <w:szCs w:val="26"/>
        </w:rPr>
        <w:t>phần  chiếm</w:t>
      </w:r>
      <w:proofErr w:type="gramEnd"/>
      <w:r w:rsidRPr="00D525DB">
        <w:rPr>
          <w:sz w:val="26"/>
          <w:szCs w:val="26"/>
        </w:rPr>
        <w:t xml:space="preserve"> </w:t>
      </w:r>
      <w:r w:rsidR="00845C13">
        <w:rPr>
          <w:sz w:val="26"/>
          <w:szCs w:val="26"/>
        </w:rPr>
        <w:t>0</w:t>
      </w:r>
      <w:r w:rsidRPr="00D525DB">
        <w:rPr>
          <w:sz w:val="26"/>
          <w:szCs w:val="26"/>
        </w:rPr>
        <w:t xml:space="preserve"> % số cổ phần có quyền biểu quyết</w:t>
      </w:r>
      <w:r w:rsidR="00672C87">
        <w:rPr>
          <w:sz w:val="26"/>
          <w:szCs w:val="26"/>
          <w:lang w:val="vi-VN"/>
        </w:rPr>
        <w:t xml:space="preserve"> dự họp</w:t>
      </w:r>
      <w:r w:rsidRPr="00D525DB">
        <w:rPr>
          <w:sz w:val="26"/>
          <w:szCs w:val="26"/>
        </w:rPr>
        <w:t>.</w:t>
      </w:r>
    </w:p>
    <w:p w:rsidR="00842834" w:rsidRDefault="002C57A4" w:rsidP="002C57A4">
      <w:pPr>
        <w:autoSpaceDE w:val="0"/>
        <w:spacing w:before="120" w:after="120" w:line="360" w:lineRule="auto"/>
        <w:ind w:left="78"/>
        <w:jc w:val="both"/>
        <w:rPr>
          <w:b/>
          <w:sz w:val="26"/>
          <w:szCs w:val="26"/>
        </w:rPr>
      </w:pPr>
      <w:proofErr w:type="gramStart"/>
      <w:r w:rsidRPr="002C57A4">
        <w:rPr>
          <w:b/>
          <w:sz w:val="26"/>
          <w:szCs w:val="26"/>
          <w:u w:val="single"/>
        </w:rPr>
        <w:t>Điều 3.</w:t>
      </w:r>
      <w:proofErr w:type="gramEnd"/>
      <w:r>
        <w:rPr>
          <w:sz w:val="26"/>
          <w:szCs w:val="26"/>
        </w:rPr>
        <w:t xml:space="preserve"> </w:t>
      </w:r>
      <w:r w:rsidRPr="002C57A4">
        <w:rPr>
          <w:b/>
          <w:sz w:val="26"/>
          <w:szCs w:val="26"/>
        </w:rPr>
        <w:t>Thông qua Tờ trình số 03/2015/Ttr-</w:t>
      </w:r>
      <w:proofErr w:type="gramStart"/>
      <w:r w:rsidRPr="002C57A4">
        <w:rPr>
          <w:b/>
          <w:sz w:val="26"/>
          <w:szCs w:val="26"/>
        </w:rPr>
        <w:t>XMCT  ngày</w:t>
      </w:r>
      <w:proofErr w:type="gramEnd"/>
      <w:r w:rsidRPr="002C57A4">
        <w:rPr>
          <w:b/>
          <w:sz w:val="26"/>
          <w:szCs w:val="26"/>
        </w:rPr>
        <w:t xml:space="preserve"> 26/11/2015</w:t>
      </w:r>
      <w:r w:rsidR="00842834">
        <w:rPr>
          <w:b/>
          <w:sz w:val="26"/>
          <w:szCs w:val="26"/>
        </w:rPr>
        <w:t>.</w:t>
      </w:r>
    </w:p>
    <w:p w:rsidR="002C57A4" w:rsidRDefault="002C57A4" w:rsidP="002C57A4">
      <w:pPr>
        <w:autoSpaceDE w:val="0"/>
        <w:spacing w:before="120" w:after="120" w:line="360" w:lineRule="auto"/>
        <w:ind w:left="78"/>
        <w:jc w:val="both"/>
        <w:rPr>
          <w:b/>
          <w:sz w:val="26"/>
          <w:szCs w:val="26"/>
        </w:rPr>
      </w:pPr>
      <w:r>
        <w:tab/>
      </w:r>
      <w:r w:rsidRPr="00834DD6">
        <w:rPr>
          <w:sz w:val="26"/>
          <w:szCs w:val="26"/>
        </w:rPr>
        <w:t xml:space="preserve">Đại hội đồng cổ đông thông qua việc </w:t>
      </w:r>
      <w:r w:rsidRPr="002C57A4">
        <w:rPr>
          <w:sz w:val="26"/>
          <w:szCs w:val="26"/>
        </w:rPr>
        <w:t xml:space="preserve">ủy quyền Chủ tịch HĐQT phê duyệt </w:t>
      </w:r>
      <w:r w:rsidR="00834DD6">
        <w:rPr>
          <w:sz w:val="26"/>
          <w:szCs w:val="26"/>
        </w:rPr>
        <w:t xml:space="preserve"> qui mô đầu tư, </w:t>
      </w:r>
      <w:r w:rsidRPr="002C57A4">
        <w:rPr>
          <w:sz w:val="26"/>
          <w:szCs w:val="26"/>
        </w:rPr>
        <w:t>tổng mức đầu tư dự án nhà máy Xi măng Cần – Hậu Giang</w:t>
      </w:r>
      <w:r w:rsidR="00834DD6">
        <w:rPr>
          <w:sz w:val="26"/>
          <w:szCs w:val="26"/>
        </w:rPr>
        <w:t xml:space="preserve"> giai đoạn 2, đồng thời được toàn quyền quyết định đến các vấn đề có liên quan.</w:t>
      </w:r>
    </w:p>
    <w:p w:rsidR="002C57A4" w:rsidRPr="00D525DB" w:rsidRDefault="002C57A4" w:rsidP="002C57A4">
      <w:pPr>
        <w:tabs>
          <w:tab w:val="left" w:pos="720"/>
        </w:tabs>
        <w:autoSpaceDE w:val="0"/>
        <w:autoSpaceDN w:val="0"/>
        <w:adjustRightInd w:val="0"/>
        <w:spacing w:before="120" w:line="300" w:lineRule="auto"/>
        <w:jc w:val="both"/>
        <w:rPr>
          <w:sz w:val="26"/>
          <w:szCs w:val="26"/>
        </w:rPr>
      </w:pPr>
      <w:r w:rsidRPr="00D525DB">
        <w:rPr>
          <w:sz w:val="26"/>
          <w:szCs w:val="26"/>
        </w:rPr>
        <w:t xml:space="preserve">Phần biểu quyết: </w:t>
      </w:r>
    </w:p>
    <w:p w:rsidR="002C57A4" w:rsidRPr="00D525DB" w:rsidRDefault="002C57A4" w:rsidP="002C57A4">
      <w:pPr>
        <w:autoSpaceDE w:val="0"/>
        <w:spacing w:before="120" w:after="120"/>
        <w:ind w:left="425" w:hanging="288"/>
        <w:jc w:val="both"/>
        <w:rPr>
          <w:sz w:val="26"/>
          <w:szCs w:val="26"/>
        </w:rPr>
      </w:pPr>
      <w:r>
        <w:rPr>
          <w:sz w:val="26"/>
          <w:szCs w:val="26"/>
        </w:rPr>
        <w:t xml:space="preserve">- </w:t>
      </w:r>
      <w:r>
        <w:rPr>
          <w:sz w:val="26"/>
          <w:szCs w:val="26"/>
        </w:rPr>
        <w:tab/>
        <w:t>Tán thành</w:t>
      </w:r>
      <w:r w:rsidRPr="00D525DB">
        <w:rPr>
          <w:sz w:val="26"/>
          <w:szCs w:val="26"/>
        </w:rPr>
        <w:t xml:space="preserve">:  </w:t>
      </w:r>
      <w:proofErr w:type="gramStart"/>
      <w:r w:rsidR="00845C13">
        <w:rPr>
          <w:sz w:val="26"/>
          <w:szCs w:val="26"/>
        </w:rPr>
        <w:t xml:space="preserve">3.171.609 </w:t>
      </w:r>
      <w:r w:rsidRPr="00D525DB">
        <w:rPr>
          <w:sz w:val="26"/>
          <w:szCs w:val="26"/>
        </w:rPr>
        <w:t xml:space="preserve"> cổ</w:t>
      </w:r>
      <w:proofErr w:type="gramEnd"/>
      <w:r w:rsidRPr="00D525DB">
        <w:rPr>
          <w:sz w:val="26"/>
          <w:szCs w:val="26"/>
        </w:rPr>
        <w:t xml:space="preserve"> phần  chiếm  </w:t>
      </w:r>
      <w:r w:rsidR="00845C13">
        <w:rPr>
          <w:sz w:val="26"/>
          <w:szCs w:val="26"/>
        </w:rPr>
        <w:t xml:space="preserve">83,54 </w:t>
      </w:r>
      <w:r w:rsidRPr="00D525DB">
        <w:rPr>
          <w:sz w:val="26"/>
          <w:szCs w:val="26"/>
        </w:rPr>
        <w:t>% số cổ phần có quyền biểu quyết</w:t>
      </w:r>
      <w:r w:rsidR="00672C87" w:rsidRPr="00672C87">
        <w:rPr>
          <w:sz w:val="26"/>
          <w:szCs w:val="26"/>
          <w:lang w:val="vi-VN"/>
        </w:rPr>
        <w:t xml:space="preserve"> </w:t>
      </w:r>
      <w:r w:rsidR="00672C87">
        <w:rPr>
          <w:sz w:val="26"/>
          <w:szCs w:val="26"/>
          <w:lang w:val="vi-VN"/>
        </w:rPr>
        <w:t>dự họp</w:t>
      </w:r>
      <w:r w:rsidRPr="00D525DB">
        <w:rPr>
          <w:sz w:val="26"/>
          <w:szCs w:val="26"/>
        </w:rPr>
        <w:t>.</w:t>
      </w:r>
    </w:p>
    <w:p w:rsidR="002C57A4" w:rsidRPr="00D525DB" w:rsidRDefault="002C57A4" w:rsidP="002C57A4">
      <w:pPr>
        <w:autoSpaceDE w:val="0"/>
        <w:spacing w:before="120" w:after="120"/>
        <w:ind w:left="438" w:hanging="360"/>
        <w:jc w:val="both"/>
        <w:rPr>
          <w:sz w:val="26"/>
          <w:szCs w:val="26"/>
        </w:rPr>
      </w:pPr>
      <w:r w:rsidRPr="00D525DB">
        <w:rPr>
          <w:sz w:val="26"/>
          <w:szCs w:val="26"/>
        </w:rPr>
        <w:t xml:space="preserve">- </w:t>
      </w:r>
      <w:r w:rsidRPr="00D525DB">
        <w:rPr>
          <w:sz w:val="26"/>
          <w:szCs w:val="26"/>
        </w:rPr>
        <w:tab/>
        <w:t xml:space="preserve">Không tán thành: </w:t>
      </w:r>
      <w:r w:rsidR="00845C13">
        <w:rPr>
          <w:sz w:val="26"/>
          <w:szCs w:val="26"/>
        </w:rPr>
        <w:t xml:space="preserve">624.700 </w:t>
      </w:r>
      <w:r w:rsidRPr="00D525DB">
        <w:rPr>
          <w:sz w:val="26"/>
          <w:szCs w:val="26"/>
        </w:rPr>
        <w:t xml:space="preserve">cổ </w:t>
      </w:r>
      <w:proofErr w:type="gramStart"/>
      <w:r w:rsidRPr="00D525DB">
        <w:rPr>
          <w:sz w:val="26"/>
          <w:szCs w:val="26"/>
        </w:rPr>
        <w:t>phần  chiếm</w:t>
      </w:r>
      <w:proofErr w:type="gramEnd"/>
      <w:r w:rsidRPr="00D525DB">
        <w:rPr>
          <w:sz w:val="26"/>
          <w:szCs w:val="26"/>
        </w:rPr>
        <w:t xml:space="preserve">  </w:t>
      </w:r>
      <w:r w:rsidR="00845C13">
        <w:rPr>
          <w:sz w:val="26"/>
          <w:szCs w:val="26"/>
        </w:rPr>
        <w:t xml:space="preserve">16.45 </w:t>
      </w:r>
      <w:r w:rsidRPr="00D525DB">
        <w:rPr>
          <w:sz w:val="26"/>
          <w:szCs w:val="26"/>
        </w:rPr>
        <w:t>% số cổ phần có quyền biểu quyết</w:t>
      </w:r>
      <w:r w:rsidR="00672C87">
        <w:rPr>
          <w:sz w:val="26"/>
          <w:szCs w:val="26"/>
          <w:lang w:val="vi-VN"/>
        </w:rPr>
        <w:t xml:space="preserve"> dự họp</w:t>
      </w:r>
      <w:r w:rsidRPr="00D525DB">
        <w:rPr>
          <w:sz w:val="26"/>
          <w:szCs w:val="26"/>
        </w:rPr>
        <w:t>.</w:t>
      </w:r>
    </w:p>
    <w:p w:rsidR="002C57A4" w:rsidRPr="000E7A36" w:rsidRDefault="002C57A4" w:rsidP="000E7A36">
      <w:pPr>
        <w:autoSpaceDE w:val="0"/>
        <w:spacing w:before="120" w:after="120" w:line="360" w:lineRule="auto"/>
        <w:ind w:left="438" w:hanging="360"/>
        <w:jc w:val="both"/>
        <w:rPr>
          <w:sz w:val="26"/>
          <w:szCs w:val="26"/>
        </w:rPr>
      </w:pPr>
      <w:r w:rsidRPr="00D525DB">
        <w:rPr>
          <w:sz w:val="26"/>
          <w:szCs w:val="26"/>
        </w:rPr>
        <w:t xml:space="preserve">- </w:t>
      </w:r>
      <w:r w:rsidRPr="00D525DB">
        <w:rPr>
          <w:sz w:val="26"/>
          <w:szCs w:val="26"/>
        </w:rPr>
        <w:tab/>
        <w:t xml:space="preserve">Không có ý kiến: </w:t>
      </w:r>
      <w:r w:rsidR="00845C13">
        <w:rPr>
          <w:sz w:val="26"/>
          <w:szCs w:val="26"/>
        </w:rPr>
        <w:t>0</w:t>
      </w:r>
      <w:r w:rsidRPr="00D525DB">
        <w:rPr>
          <w:sz w:val="26"/>
          <w:szCs w:val="26"/>
        </w:rPr>
        <w:t xml:space="preserve"> cổ </w:t>
      </w:r>
      <w:proofErr w:type="gramStart"/>
      <w:r w:rsidRPr="00D525DB">
        <w:rPr>
          <w:sz w:val="26"/>
          <w:szCs w:val="26"/>
        </w:rPr>
        <w:t>phần  chiếm</w:t>
      </w:r>
      <w:proofErr w:type="gramEnd"/>
      <w:r w:rsidRPr="00D525DB">
        <w:rPr>
          <w:sz w:val="26"/>
          <w:szCs w:val="26"/>
        </w:rPr>
        <w:t xml:space="preserve"> </w:t>
      </w:r>
      <w:r w:rsidR="00845C13">
        <w:rPr>
          <w:sz w:val="26"/>
          <w:szCs w:val="26"/>
        </w:rPr>
        <w:t xml:space="preserve">0 </w:t>
      </w:r>
      <w:r w:rsidRPr="00D525DB">
        <w:rPr>
          <w:sz w:val="26"/>
          <w:szCs w:val="26"/>
        </w:rPr>
        <w:t>% số cổ phần có quyền biểu quyết</w:t>
      </w:r>
      <w:r w:rsidR="00672C87" w:rsidRPr="00672C87">
        <w:rPr>
          <w:sz w:val="26"/>
          <w:szCs w:val="26"/>
          <w:lang w:val="vi-VN"/>
        </w:rPr>
        <w:t xml:space="preserve"> </w:t>
      </w:r>
      <w:r w:rsidR="00672C87">
        <w:rPr>
          <w:sz w:val="26"/>
          <w:szCs w:val="26"/>
          <w:lang w:val="vi-VN"/>
        </w:rPr>
        <w:t>dự họp</w:t>
      </w:r>
      <w:r w:rsidRPr="00D525DB">
        <w:rPr>
          <w:sz w:val="26"/>
          <w:szCs w:val="26"/>
        </w:rPr>
        <w:t>.</w:t>
      </w:r>
    </w:p>
    <w:p w:rsidR="002D4072" w:rsidRPr="002D4072" w:rsidRDefault="002D4072" w:rsidP="00832550">
      <w:pPr>
        <w:spacing w:before="120" w:line="300" w:lineRule="auto"/>
        <w:jc w:val="both"/>
      </w:pPr>
      <w:r w:rsidRPr="00AB7AA5">
        <w:rPr>
          <w:b/>
          <w:u w:val="single"/>
        </w:rPr>
        <w:t xml:space="preserve">Điều </w:t>
      </w:r>
      <w:r w:rsidR="00183629">
        <w:rPr>
          <w:b/>
          <w:u w:val="single"/>
        </w:rPr>
        <w:t>4</w:t>
      </w:r>
      <w:r w:rsidRPr="00AB7AA5">
        <w:rPr>
          <w:b/>
          <w:u w:val="single"/>
        </w:rPr>
        <w:t>:</w:t>
      </w:r>
      <w:r w:rsidRPr="002D4072">
        <w:rPr>
          <w:b/>
        </w:rPr>
        <w:t xml:space="preserve"> </w:t>
      </w:r>
      <w:r w:rsidRPr="002D4072">
        <w:rPr>
          <w:b/>
          <w:bCs/>
        </w:rPr>
        <w:t>Điều khoản thi hành</w:t>
      </w:r>
    </w:p>
    <w:p w:rsidR="002D4072" w:rsidRPr="002D4072" w:rsidRDefault="002D4072" w:rsidP="00BC1F71">
      <w:pPr>
        <w:spacing w:before="120" w:line="300" w:lineRule="auto"/>
        <w:ind w:firstLine="720"/>
        <w:jc w:val="both"/>
      </w:pPr>
      <w:proofErr w:type="gramStart"/>
      <w:r w:rsidRPr="002D4072">
        <w:t xml:space="preserve">Nghị quyết này được Đại hội </w:t>
      </w:r>
      <w:r>
        <w:t xml:space="preserve">đồng </w:t>
      </w:r>
      <w:r w:rsidRPr="002D4072">
        <w:t xml:space="preserve">cổ đông </w:t>
      </w:r>
      <w:r w:rsidR="004C11F5">
        <w:t xml:space="preserve">bất </w:t>
      </w:r>
      <w:r w:rsidRPr="002D4072">
        <w:t>thường năm 201</w:t>
      </w:r>
      <w:r w:rsidR="00C226B5">
        <w:t>5</w:t>
      </w:r>
      <w:r w:rsidRPr="002D4072">
        <w:t xml:space="preserve"> của </w:t>
      </w:r>
      <w:r w:rsidR="00581379" w:rsidRPr="00581379">
        <w:rPr>
          <w:color w:val="000000"/>
          <w:spacing w:val="-2"/>
        </w:rPr>
        <w:t>Công ty Cổ phần Khoáng sản và Xi măng Cần Thơ</w:t>
      </w:r>
      <w:r w:rsidRPr="002D4072">
        <w:t xml:space="preserve"> nhất trí thông qua toàn văn tại cuộc họp và có hiệu lực thi hành kể từ ngày ký.</w:t>
      </w:r>
      <w:proofErr w:type="gramEnd"/>
    </w:p>
    <w:p w:rsidR="002D4072" w:rsidRPr="002D4072" w:rsidRDefault="002D4072" w:rsidP="00BC1F71">
      <w:pPr>
        <w:spacing w:before="120" w:line="300" w:lineRule="auto"/>
        <w:ind w:firstLine="720"/>
        <w:jc w:val="both"/>
      </w:pPr>
      <w:r w:rsidRPr="002D4072">
        <w:t xml:space="preserve">Tất cả cổ đông, Hội đồng Quản trị, Ban Kiểm soát, Ban Tổng Giám đốc, các đơn vị trực thuộc, cá nhân liên quan có trách nhiệm thi hành Nghị quyết này và triển khai thực hiện theo chức năng hoạt động của mình phù hợp với quy định pháp luật hiện hành và Điều lệ tổ chức và hoạt động của </w:t>
      </w:r>
      <w:r w:rsidR="00581379" w:rsidRPr="00581379">
        <w:rPr>
          <w:color w:val="000000"/>
          <w:spacing w:val="-2"/>
        </w:rPr>
        <w:t>Công ty Cổ phần Khoáng sản và Xi măng Cần Thơ</w:t>
      </w:r>
      <w:r w:rsidRPr="00581379">
        <w:t>.</w:t>
      </w:r>
    </w:p>
    <w:p w:rsidR="009F51A1" w:rsidRDefault="009F51A1" w:rsidP="00832550">
      <w:pPr>
        <w:tabs>
          <w:tab w:val="center" w:pos="7200"/>
        </w:tabs>
        <w:spacing w:before="120" w:line="300" w:lineRule="auto"/>
        <w:jc w:val="both"/>
        <w:rPr>
          <w:b/>
          <w:u w:val="single"/>
        </w:rPr>
      </w:pPr>
    </w:p>
    <w:tbl>
      <w:tblPr>
        <w:tblW w:w="10215" w:type="dxa"/>
        <w:tblLayout w:type="fixed"/>
        <w:tblLook w:val="0000"/>
      </w:tblPr>
      <w:tblGrid>
        <w:gridCol w:w="5490"/>
        <w:gridCol w:w="4725"/>
      </w:tblGrid>
      <w:tr w:rsidR="00C43A2C">
        <w:trPr>
          <w:trHeight w:val="319"/>
        </w:trPr>
        <w:tc>
          <w:tcPr>
            <w:tcW w:w="5490" w:type="dxa"/>
            <w:shd w:val="clear" w:color="auto" w:fill="auto"/>
          </w:tcPr>
          <w:p w:rsidR="00C43A2C" w:rsidRDefault="00C43A2C" w:rsidP="00B5255F">
            <w:pPr>
              <w:pStyle w:val="BodyText"/>
              <w:spacing w:before="120"/>
              <w:rPr>
                <w:i/>
                <w:iCs/>
              </w:rPr>
            </w:pPr>
            <w:r>
              <w:rPr>
                <w:b/>
                <w:i/>
                <w:iCs/>
                <w:sz w:val="22"/>
                <w:szCs w:val="22"/>
                <w:u w:val="single"/>
              </w:rPr>
              <w:t>Nơi nhận</w:t>
            </w:r>
            <w:r>
              <w:rPr>
                <w:b/>
                <w:i/>
                <w:iCs/>
                <w:sz w:val="22"/>
                <w:szCs w:val="22"/>
              </w:rPr>
              <w:t>:</w:t>
            </w:r>
          </w:p>
          <w:p w:rsidR="00C43A2C" w:rsidRDefault="00C43A2C" w:rsidP="00C43A2C">
            <w:pPr>
              <w:numPr>
                <w:ilvl w:val="0"/>
                <w:numId w:val="37"/>
              </w:numPr>
              <w:suppressAutoHyphens/>
              <w:spacing w:line="100" w:lineRule="atLeast"/>
              <w:ind w:left="376" w:hanging="180"/>
              <w:rPr>
                <w:i/>
                <w:iCs/>
              </w:rPr>
            </w:pPr>
            <w:r>
              <w:rPr>
                <w:i/>
                <w:iCs/>
              </w:rPr>
              <w:t>Như trên;</w:t>
            </w:r>
          </w:p>
          <w:p w:rsidR="00C43A2C" w:rsidRPr="00207A28" w:rsidRDefault="00C43A2C" w:rsidP="00C43A2C">
            <w:pPr>
              <w:numPr>
                <w:ilvl w:val="0"/>
                <w:numId w:val="37"/>
              </w:numPr>
              <w:suppressAutoHyphens/>
              <w:spacing w:line="100" w:lineRule="atLeast"/>
              <w:ind w:left="376" w:hanging="180"/>
              <w:rPr>
                <w:i/>
                <w:iCs/>
              </w:rPr>
            </w:pPr>
            <w:r>
              <w:rPr>
                <w:i/>
                <w:iCs/>
              </w:rPr>
              <w:t xml:space="preserve">Lưu </w:t>
            </w:r>
            <w:r w:rsidRPr="00207A28">
              <w:rPr>
                <w:i/>
                <w:iCs/>
              </w:rPr>
              <w:t xml:space="preserve">VP. </w:t>
            </w:r>
            <w:r>
              <w:rPr>
                <w:i/>
                <w:iCs/>
              </w:rPr>
              <w:t>Công ty</w:t>
            </w:r>
            <w:proofErr w:type="gramStart"/>
            <w:r w:rsidRPr="00207A28">
              <w:t>.</w:t>
            </w:r>
            <w:r>
              <w:t>/</w:t>
            </w:r>
            <w:proofErr w:type="gramEnd"/>
            <w:r>
              <w:t>.</w:t>
            </w:r>
          </w:p>
        </w:tc>
        <w:tc>
          <w:tcPr>
            <w:tcW w:w="4725" w:type="dxa"/>
            <w:shd w:val="clear" w:color="auto" w:fill="auto"/>
          </w:tcPr>
          <w:p w:rsidR="00C43A2C" w:rsidRDefault="00C43A2C" w:rsidP="00B5255F">
            <w:pPr>
              <w:pStyle w:val="BodyTextIndent"/>
              <w:ind w:left="0"/>
              <w:jc w:val="center"/>
              <w:rPr>
                <w:rFonts w:ascii="Times New Roman" w:hAnsi="Times New Roman"/>
                <w:b/>
                <w:bCs/>
              </w:rPr>
            </w:pPr>
            <w:r>
              <w:rPr>
                <w:rFonts w:ascii="Times New Roman" w:hAnsi="Times New Roman"/>
                <w:b/>
                <w:bCs/>
              </w:rPr>
              <w:t>TM. HỘI ĐỒNG QUẢN TRỊ</w:t>
            </w:r>
          </w:p>
          <w:p w:rsidR="00C43A2C" w:rsidRDefault="00C43A2C" w:rsidP="00B5255F">
            <w:pPr>
              <w:pStyle w:val="BodyTextIndent"/>
              <w:ind w:left="0"/>
              <w:jc w:val="center"/>
              <w:rPr>
                <w:rFonts w:ascii="Times New Roman" w:hAnsi="Times New Roman"/>
              </w:rPr>
            </w:pPr>
            <w:r>
              <w:rPr>
                <w:rFonts w:ascii="Times New Roman" w:hAnsi="Times New Roman"/>
                <w:b/>
                <w:bCs/>
              </w:rPr>
              <w:t>CHỦ TỊCH</w:t>
            </w:r>
          </w:p>
          <w:p w:rsidR="00C43A2C" w:rsidRDefault="00C43A2C" w:rsidP="00B5255F">
            <w:pPr>
              <w:pStyle w:val="BodyTextIndent"/>
              <w:spacing w:before="80" w:after="80" w:line="360" w:lineRule="exact"/>
              <w:ind w:left="0"/>
              <w:jc w:val="center"/>
              <w:rPr>
                <w:rFonts w:ascii="Times New Roman" w:hAnsi="Times New Roman"/>
              </w:rPr>
            </w:pPr>
          </w:p>
        </w:tc>
      </w:tr>
    </w:tbl>
    <w:p w:rsidR="00C43A2C" w:rsidRDefault="00C43A2C" w:rsidP="00832550">
      <w:pPr>
        <w:tabs>
          <w:tab w:val="center" w:pos="7200"/>
        </w:tabs>
        <w:spacing w:before="120" w:line="300" w:lineRule="auto"/>
        <w:jc w:val="both"/>
        <w:rPr>
          <w:b/>
          <w:u w:val="single"/>
        </w:rPr>
      </w:pPr>
    </w:p>
    <w:sectPr w:rsidR="00C43A2C" w:rsidSect="00844EC4">
      <w:pgSz w:w="11909" w:h="16834" w:code="9"/>
      <w:pgMar w:top="1080" w:right="1008" w:bottom="994" w:left="1440" w:header="720" w:footer="25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77F" w:rsidRDefault="0023077F">
      <w:r>
        <w:separator/>
      </w:r>
    </w:p>
  </w:endnote>
  <w:endnote w:type="continuationSeparator" w:id="0">
    <w:p w:rsidR="0023077F" w:rsidRDefault="002307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77F" w:rsidRDefault="0023077F">
      <w:r>
        <w:separator/>
      </w:r>
    </w:p>
  </w:footnote>
  <w:footnote w:type="continuationSeparator" w:id="0">
    <w:p w:rsidR="0023077F" w:rsidRDefault="002307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rPr>
    </w:lvl>
  </w:abstractNum>
  <w:abstractNum w:abstractNumId="1">
    <w:nsid w:val="00000003"/>
    <w:multiLevelType w:val="multilevel"/>
    <w:tmpl w:val="00000003"/>
    <w:name w:val="WWNum5"/>
    <w:lvl w:ilvl="0">
      <w:start w:val="1"/>
      <w:numFmt w:val="bullet"/>
      <w:lvlText w:val="-"/>
      <w:lvlJc w:val="left"/>
      <w:pPr>
        <w:tabs>
          <w:tab w:val="num" w:pos="0"/>
        </w:tabs>
        <w:ind w:left="1296" w:hanging="360"/>
      </w:pPr>
      <w:rPr>
        <w:rFonts w:ascii="Times New Roman" w:hAnsi="Times New Roman"/>
      </w:rPr>
    </w:lvl>
    <w:lvl w:ilvl="1">
      <w:start w:val="1"/>
      <w:numFmt w:val="bullet"/>
      <w:lvlText w:val="o"/>
      <w:lvlJc w:val="left"/>
      <w:pPr>
        <w:tabs>
          <w:tab w:val="num" w:pos="0"/>
        </w:tabs>
        <w:ind w:left="2016" w:hanging="360"/>
      </w:pPr>
      <w:rPr>
        <w:rFonts w:ascii="Courier New" w:hAnsi="Courier New" w:cs="Courier New"/>
      </w:rPr>
    </w:lvl>
    <w:lvl w:ilvl="2">
      <w:start w:val="1"/>
      <w:numFmt w:val="bullet"/>
      <w:lvlText w:val=""/>
      <w:lvlJc w:val="left"/>
      <w:pPr>
        <w:tabs>
          <w:tab w:val="num" w:pos="0"/>
        </w:tabs>
        <w:ind w:left="2736" w:hanging="360"/>
      </w:pPr>
      <w:rPr>
        <w:rFonts w:ascii="Wingdings" w:hAnsi="Wingdings" w:cs="Wingdings"/>
      </w:rPr>
    </w:lvl>
    <w:lvl w:ilvl="3">
      <w:start w:val="1"/>
      <w:numFmt w:val="bullet"/>
      <w:lvlText w:val=""/>
      <w:lvlJc w:val="left"/>
      <w:pPr>
        <w:tabs>
          <w:tab w:val="num" w:pos="0"/>
        </w:tabs>
        <w:ind w:left="3456" w:hanging="360"/>
      </w:pPr>
      <w:rPr>
        <w:rFonts w:ascii="Symbol" w:hAnsi="Symbol" w:cs="Symbol"/>
      </w:rPr>
    </w:lvl>
    <w:lvl w:ilvl="4">
      <w:start w:val="1"/>
      <w:numFmt w:val="bullet"/>
      <w:lvlText w:val="o"/>
      <w:lvlJc w:val="left"/>
      <w:pPr>
        <w:tabs>
          <w:tab w:val="num" w:pos="0"/>
        </w:tabs>
        <w:ind w:left="4176" w:hanging="360"/>
      </w:pPr>
      <w:rPr>
        <w:rFonts w:ascii="Courier New" w:hAnsi="Courier New" w:cs="Courier New"/>
      </w:rPr>
    </w:lvl>
    <w:lvl w:ilvl="5">
      <w:start w:val="1"/>
      <w:numFmt w:val="bullet"/>
      <w:lvlText w:val=""/>
      <w:lvlJc w:val="left"/>
      <w:pPr>
        <w:tabs>
          <w:tab w:val="num" w:pos="0"/>
        </w:tabs>
        <w:ind w:left="4896" w:hanging="360"/>
      </w:pPr>
      <w:rPr>
        <w:rFonts w:ascii="Wingdings" w:hAnsi="Wingdings" w:cs="Wingdings"/>
      </w:rPr>
    </w:lvl>
    <w:lvl w:ilvl="6">
      <w:start w:val="1"/>
      <w:numFmt w:val="bullet"/>
      <w:lvlText w:val=""/>
      <w:lvlJc w:val="left"/>
      <w:pPr>
        <w:tabs>
          <w:tab w:val="num" w:pos="0"/>
        </w:tabs>
        <w:ind w:left="5616" w:hanging="360"/>
      </w:pPr>
      <w:rPr>
        <w:rFonts w:ascii="Symbol" w:hAnsi="Symbol" w:cs="Symbol"/>
      </w:rPr>
    </w:lvl>
    <w:lvl w:ilvl="7">
      <w:start w:val="1"/>
      <w:numFmt w:val="bullet"/>
      <w:lvlText w:val="o"/>
      <w:lvlJc w:val="left"/>
      <w:pPr>
        <w:tabs>
          <w:tab w:val="num" w:pos="0"/>
        </w:tabs>
        <w:ind w:left="6336" w:hanging="360"/>
      </w:pPr>
      <w:rPr>
        <w:rFonts w:ascii="Courier New" w:hAnsi="Courier New" w:cs="Courier New"/>
      </w:rPr>
    </w:lvl>
    <w:lvl w:ilvl="8">
      <w:start w:val="1"/>
      <w:numFmt w:val="bullet"/>
      <w:lvlText w:val=""/>
      <w:lvlJc w:val="left"/>
      <w:pPr>
        <w:tabs>
          <w:tab w:val="num" w:pos="0"/>
        </w:tabs>
        <w:ind w:left="7056" w:hanging="360"/>
      </w:pPr>
      <w:rPr>
        <w:rFonts w:ascii="Wingdings" w:hAnsi="Wingdings" w:cs="Wingdings"/>
      </w:rPr>
    </w:lvl>
  </w:abstractNum>
  <w:abstractNum w:abstractNumId="2">
    <w:nsid w:val="00000005"/>
    <w:multiLevelType w:val="multilevel"/>
    <w:tmpl w:val="00000005"/>
    <w:name w:val="WW8Num5"/>
    <w:lvl w:ilvl="0">
      <w:start w:val="1"/>
      <w:numFmt w:val="bullet"/>
      <w:lvlText w:val="-"/>
      <w:lvlJc w:val="left"/>
      <w:pPr>
        <w:tabs>
          <w:tab w:val="num" w:pos="0"/>
        </w:tabs>
        <w:ind w:left="1296" w:hanging="360"/>
      </w:pPr>
      <w:rPr>
        <w:rFonts w:ascii="Times New Roman" w:hAnsi="Times New Roman" w:cs="Wingdings"/>
        <w:color w:val="auto"/>
        <w:sz w:val="24"/>
        <w:szCs w:val="24"/>
      </w:rPr>
    </w:lvl>
    <w:lvl w:ilvl="1">
      <w:start w:val="1"/>
      <w:numFmt w:val="bullet"/>
      <w:lvlText w:val="o"/>
      <w:lvlJc w:val="left"/>
      <w:pPr>
        <w:tabs>
          <w:tab w:val="num" w:pos="0"/>
        </w:tabs>
        <w:ind w:left="2016" w:hanging="360"/>
      </w:pPr>
      <w:rPr>
        <w:rFonts w:ascii="Courier New" w:hAnsi="Courier New" w:cs="Times New Roman"/>
      </w:rPr>
    </w:lvl>
    <w:lvl w:ilvl="2">
      <w:start w:val="1"/>
      <w:numFmt w:val="bullet"/>
      <w:lvlText w:val=""/>
      <w:lvlJc w:val="left"/>
      <w:pPr>
        <w:tabs>
          <w:tab w:val="num" w:pos="0"/>
        </w:tabs>
        <w:ind w:left="2736" w:hanging="360"/>
      </w:pPr>
      <w:rPr>
        <w:rFonts w:ascii="Wingdings" w:hAnsi="Wingdings" w:cs="Wingdings"/>
      </w:rPr>
    </w:lvl>
    <w:lvl w:ilvl="3">
      <w:start w:val="1"/>
      <w:numFmt w:val="bullet"/>
      <w:lvlText w:val=""/>
      <w:lvlJc w:val="left"/>
      <w:pPr>
        <w:tabs>
          <w:tab w:val="num" w:pos="0"/>
        </w:tabs>
        <w:ind w:left="3456" w:hanging="360"/>
      </w:pPr>
      <w:rPr>
        <w:rFonts w:ascii="Symbol" w:hAnsi="Symbol" w:cs="Symbol"/>
      </w:rPr>
    </w:lvl>
    <w:lvl w:ilvl="4">
      <w:start w:val="1"/>
      <w:numFmt w:val="bullet"/>
      <w:lvlText w:val="o"/>
      <w:lvlJc w:val="left"/>
      <w:pPr>
        <w:tabs>
          <w:tab w:val="num" w:pos="0"/>
        </w:tabs>
        <w:ind w:left="4176" w:hanging="360"/>
      </w:pPr>
      <w:rPr>
        <w:rFonts w:ascii="Courier New" w:hAnsi="Courier New" w:cs="Times New Roman"/>
      </w:rPr>
    </w:lvl>
    <w:lvl w:ilvl="5">
      <w:start w:val="1"/>
      <w:numFmt w:val="bullet"/>
      <w:lvlText w:val=""/>
      <w:lvlJc w:val="left"/>
      <w:pPr>
        <w:tabs>
          <w:tab w:val="num" w:pos="0"/>
        </w:tabs>
        <w:ind w:left="4896" w:hanging="360"/>
      </w:pPr>
      <w:rPr>
        <w:rFonts w:ascii="Wingdings" w:hAnsi="Wingdings" w:cs="Wingdings"/>
      </w:rPr>
    </w:lvl>
    <w:lvl w:ilvl="6">
      <w:start w:val="1"/>
      <w:numFmt w:val="bullet"/>
      <w:lvlText w:val=""/>
      <w:lvlJc w:val="left"/>
      <w:pPr>
        <w:tabs>
          <w:tab w:val="num" w:pos="0"/>
        </w:tabs>
        <w:ind w:left="5616" w:hanging="360"/>
      </w:pPr>
      <w:rPr>
        <w:rFonts w:ascii="Symbol" w:hAnsi="Symbol" w:cs="Symbol"/>
      </w:rPr>
    </w:lvl>
    <w:lvl w:ilvl="7">
      <w:start w:val="1"/>
      <w:numFmt w:val="bullet"/>
      <w:lvlText w:val="o"/>
      <w:lvlJc w:val="left"/>
      <w:pPr>
        <w:tabs>
          <w:tab w:val="num" w:pos="0"/>
        </w:tabs>
        <w:ind w:left="6336" w:hanging="360"/>
      </w:pPr>
      <w:rPr>
        <w:rFonts w:ascii="Courier New" w:hAnsi="Courier New" w:cs="Times New Roman"/>
      </w:rPr>
    </w:lvl>
    <w:lvl w:ilvl="8">
      <w:start w:val="1"/>
      <w:numFmt w:val="bullet"/>
      <w:lvlText w:val=""/>
      <w:lvlJc w:val="left"/>
      <w:pPr>
        <w:tabs>
          <w:tab w:val="num" w:pos="0"/>
        </w:tabs>
        <w:ind w:left="7056" w:hanging="360"/>
      </w:pPr>
      <w:rPr>
        <w:rFonts w:ascii="Wingdings" w:hAnsi="Wingdings" w:cs="Wingdings"/>
      </w:rPr>
    </w:lvl>
  </w:abstractNum>
  <w:abstractNum w:abstractNumId="3">
    <w:nsid w:val="00CA71BD"/>
    <w:multiLevelType w:val="hybridMultilevel"/>
    <w:tmpl w:val="8910A3FA"/>
    <w:lvl w:ilvl="0" w:tplc="C598F85C">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11118DB"/>
    <w:multiLevelType w:val="hybridMultilevel"/>
    <w:tmpl w:val="B824CA08"/>
    <w:lvl w:ilvl="0" w:tplc="2092EF8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39E6459"/>
    <w:multiLevelType w:val="hybridMultilevel"/>
    <w:tmpl w:val="F85CA74E"/>
    <w:lvl w:ilvl="0" w:tplc="048E094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5F624E"/>
    <w:multiLevelType w:val="multilevel"/>
    <w:tmpl w:val="0C2C654E"/>
    <w:lvl w:ilvl="0">
      <w:start w:val="1"/>
      <w:numFmt w:val="bullet"/>
      <w:lvlText w:val="-"/>
      <w:lvlJc w:val="left"/>
      <w:pPr>
        <w:tabs>
          <w:tab w:val="num" w:pos="0"/>
        </w:tabs>
        <w:ind w:left="1296" w:hanging="360"/>
      </w:pPr>
      <w:rPr>
        <w:rFonts w:ascii="Times New Roman" w:hAnsi="Times New Roman" w:cs="Wingdings" w:hint="default"/>
        <w:b w:val="0"/>
        <w:i w:val="0"/>
        <w:color w:val="auto"/>
        <w:sz w:val="24"/>
        <w:szCs w:val="24"/>
      </w:rPr>
    </w:lvl>
    <w:lvl w:ilvl="1">
      <w:start w:val="1"/>
      <w:numFmt w:val="bullet"/>
      <w:lvlText w:val="o"/>
      <w:lvlJc w:val="left"/>
      <w:pPr>
        <w:tabs>
          <w:tab w:val="num" w:pos="0"/>
        </w:tabs>
        <w:ind w:left="2016" w:hanging="360"/>
      </w:pPr>
      <w:rPr>
        <w:rFonts w:ascii="Courier New" w:hAnsi="Courier New" w:cs="Times New Roman"/>
      </w:rPr>
    </w:lvl>
    <w:lvl w:ilvl="2">
      <w:start w:val="1"/>
      <w:numFmt w:val="bullet"/>
      <w:lvlText w:val=""/>
      <w:lvlJc w:val="left"/>
      <w:pPr>
        <w:tabs>
          <w:tab w:val="num" w:pos="0"/>
        </w:tabs>
        <w:ind w:left="2736" w:hanging="360"/>
      </w:pPr>
      <w:rPr>
        <w:rFonts w:ascii="Wingdings" w:hAnsi="Wingdings" w:cs="Wingdings"/>
      </w:rPr>
    </w:lvl>
    <w:lvl w:ilvl="3">
      <w:start w:val="1"/>
      <w:numFmt w:val="bullet"/>
      <w:lvlText w:val=""/>
      <w:lvlJc w:val="left"/>
      <w:pPr>
        <w:tabs>
          <w:tab w:val="num" w:pos="0"/>
        </w:tabs>
        <w:ind w:left="3456" w:hanging="360"/>
      </w:pPr>
      <w:rPr>
        <w:rFonts w:ascii="Symbol" w:hAnsi="Symbol" w:cs="Symbol"/>
      </w:rPr>
    </w:lvl>
    <w:lvl w:ilvl="4">
      <w:start w:val="1"/>
      <w:numFmt w:val="bullet"/>
      <w:lvlText w:val="o"/>
      <w:lvlJc w:val="left"/>
      <w:pPr>
        <w:tabs>
          <w:tab w:val="num" w:pos="0"/>
        </w:tabs>
        <w:ind w:left="4176" w:hanging="360"/>
      </w:pPr>
      <w:rPr>
        <w:rFonts w:ascii="Courier New" w:hAnsi="Courier New" w:cs="Times New Roman"/>
      </w:rPr>
    </w:lvl>
    <w:lvl w:ilvl="5">
      <w:start w:val="1"/>
      <w:numFmt w:val="bullet"/>
      <w:lvlText w:val=""/>
      <w:lvlJc w:val="left"/>
      <w:pPr>
        <w:tabs>
          <w:tab w:val="num" w:pos="0"/>
        </w:tabs>
        <w:ind w:left="4896" w:hanging="360"/>
      </w:pPr>
      <w:rPr>
        <w:rFonts w:ascii="Wingdings" w:hAnsi="Wingdings" w:cs="Wingdings"/>
      </w:rPr>
    </w:lvl>
    <w:lvl w:ilvl="6">
      <w:start w:val="1"/>
      <w:numFmt w:val="bullet"/>
      <w:lvlText w:val=""/>
      <w:lvlJc w:val="left"/>
      <w:pPr>
        <w:tabs>
          <w:tab w:val="num" w:pos="0"/>
        </w:tabs>
        <w:ind w:left="5616" w:hanging="360"/>
      </w:pPr>
      <w:rPr>
        <w:rFonts w:ascii="Symbol" w:hAnsi="Symbol" w:cs="Symbol"/>
      </w:rPr>
    </w:lvl>
    <w:lvl w:ilvl="7">
      <w:start w:val="1"/>
      <w:numFmt w:val="bullet"/>
      <w:lvlText w:val="o"/>
      <w:lvlJc w:val="left"/>
      <w:pPr>
        <w:tabs>
          <w:tab w:val="num" w:pos="0"/>
        </w:tabs>
        <w:ind w:left="6336" w:hanging="360"/>
      </w:pPr>
      <w:rPr>
        <w:rFonts w:ascii="Courier New" w:hAnsi="Courier New" w:cs="Times New Roman"/>
      </w:rPr>
    </w:lvl>
    <w:lvl w:ilvl="8">
      <w:start w:val="1"/>
      <w:numFmt w:val="bullet"/>
      <w:lvlText w:val=""/>
      <w:lvlJc w:val="left"/>
      <w:pPr>
        <w:tabs>
          <w:tab w:val="num" w:pos="0"/>
        </w:tabs>
        <w:ind w:left="7056" w:hanging="360"/>
      </w:pPr>
      <w:rPr>
        <w:rFonts w:ascii="Wingdings" w:hAnsi="Wingdings" w:cs="Wingdings"/>
      </w:rPr>
    </w:lvl>
  </w:abstractNum>
  <w:abstractNum w:abstractNumId="7">
    <w:nsid w:val="112D1558"/>
    <w:multiLevelType w:val="hybridMultilevel"/>
    <w:tmpl w:val="E91C8F5C"/>
    <w:lvl w:ilvl="0" w:tplc="511067F4">
      <w:start w:val="5"/>
      <w:numFmt w:val="bullet"/>
      <w:lvlText w:val="-"/>
      <w:lvlJc w:val="left"/>
      <w:pPr>
        <w:ind w:left="1146" w:hanging="360"/>
      </w:pPr>
      <w:rPr>
        <w:rFonts w:ascii="Times New Roman" w:eastAsia="Times New Roman" w:hAnsi="Times New Roman" w:cs="Times New Roman"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8">
    <w:nsid w:val="146F25C9"/>
    <w:multiLevelType w:val="hybridMultilevel"/>
    <w:tmpl w:val="96386288"/>
    <w:lvl w:ilvl="0" w:tplc="526A17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3E209B"/>
    <w:multiLevelType w:val="hybridMultilevel"/>
    <w:tmpl w:val="AF58536E"/>
    <w:lvl w:ilvl="0" w:tplc="89E48504">
      <w:start w:val="1"/>
      <w:numFmt w:val="decimal"/>
      <w:lvlText w:val="%1."/>
      <w:lvlJc w:val="left"/>
      <w:pPr>
        <w:tabs>
          <w:tab w:val="num" w:pos="454"/>
        </w:tabs>
        <w:ind w:left="0" w:firstLine="680"/>
      </w:pPr>
      <w:rPr>
        <w:rFonts w:hint="default"/>
      </w:rPr>
    </w:lvl>
    <w:lvl w:ilvl="1" w:tplc="0DACE520">
      <w:start w:val="1"/>
      <w:numFmt w:val="lowerLetter"/>
      <w:lvlText w:val="%2."/>
      <w:lvlJc w:val="left"/>
      <w:pPr>
        <w:tabs>
          <w:tab w:val="num" w:pos="1080"/>
        </w:tabs>
        <w:ind w:left="0" w:firstLine="79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BB649D"/>
    <w:multiLevelType w:val="hybridMultilevel"/>
    <w:tmpl w:val="5F98AD6E"/>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3797FC2"/>
    <w:multiLevelType w:val="hybridMultilevel"/>
    <w:tmpl w:val="8800F956"/>
    <w:lvl w:ilvl="0" w:tplc="511067F4">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B514C3"/>
    <w:multiLevelType w:val="hybridMultilevel"/>
    <w:tmpl w:val="884AF1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41D196B"/>
    <w:multiLevelType w:val="hybridMultilevel"/>
    <w:tmpl w:val="F6CC93D0"/>
    <w:lvl w:ilvl="0" w:tplc="048E094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7377C2"/>
    <w:multiLevelType w:val="hybridMultilevel"/>
    <w:tmpl w:val="59489560"/>
    <w:lvl w:ilvl="0" w:tplc="64244FF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6291F81"/>
    <w:multiLevelType w:val="hybridMultilevel"/>
    <w:tmpl w:val="EB3ACD4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8336FF9"/>
    <w:multiLevelType w:val="hybridMultilevel"/>
    <w:tmpl w:val="C1D831D4"/>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6A2D12"/>
    <w:multiLevelType w:val="hybridMultilevel"/>
    <w:tmpl w:val="D4B82E80"/>
    <w:lvl w:ilvl="0" w:tplc="536A8DA8">
      <w:start w:val="2"/>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8">
    <w:nsid w:val="2A984128"/>
    <w:multiLevelType w:val="hybridMultilevel"/>
    <w:tmpl w:val="75943AF8"/>
    <w:lvl w:ilvl="0" w:tplc="50A2DD1C">
      <w:numFmt w:val="bullet"/>
      <w:lvlText w:val="-"/>
      <w:lvlJc w:val="left"/>
      <w:pPr>
        <w:ind w:left="3960" w:hanging="360"/>
      </w:pPr>
      <w:rPr>
        <w:rFonts w:ascii="Arial Unicode MS" w:eastAsia="Arial Unicode MS" w:hAnsi="Arial Unicode MS" w:cs="Arial Unicode MS" w:hint="eastAsia"/>
      </w:rPr>
    </w:lvl>
    <w:lvl w:ilvl="1" w:tplc="1A324954">
      <w:numFmt w:val="bullet"/>
      <w:lvlText w:val="-"/>
      <w:lvlJc w:val="left"/>
      <w:pPr>
        <w:ind w:left="2160" w:hanging="360"/>
      </w:pPr>
      <w:rPr>
        <w:rFonts w:ascii="Arial Unicode MS" w:eastAsia="Arial Unicode MS" w:hAnsi="Arial Unicode MS" w:cs="Arial Unicode MS" w:hint="eastAsia"/>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AFF3560"/>
    <w:multiLevelType w:val="multilevel"/>
    <w:tmpl w:val="DD5C93C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2C644402"/>
    <w:multiLevelType w:val="multilevel"/>
    <w:tmpl w:val="7BE8D9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DE4354E"/>
    <w:multiLevelType w:val="hybridMultilevel"/>
    <w:tmpl w:val="692AE8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1D57013"/>
    <w:multiLevelType w:val="hybridMultilevel"/>
    <w:tmpl w:val="88E68754"/>
    <w:lvl w:ilvl="0" w:tplc="08643618">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36E4F0D"/>
    <w:multiLevelType w:val="multilevel"/>
    <w:tmpl w:val="C63C6286"/>
    <w:lvl w:ilvl="0">
      <w:start w:val="1"/>
      <w:numFmt w:val="bullet"/>
      <w:lvlText w:val="-"/>
      <w:lvlJc w:val="left"/>
      <w:pPr>
        <w:tabs>
          <w:tab w:val="num" w:pos="0"/>
        </w:tabs>
        <w:ind w:left="1296" w:hanging="360"/>
      </w:pPr>
      <w:rPr>
        <w:rFonts w:ascii="Sylfaen" w:hAnsi="Sylfaen" w:hint="default"/>
      </w:rPr>
    </w:lvl>
    <w:lvl w:ilvl="1">
      <w:start w:val="1"/>
      <w:numFmt w:val="bullet"/>
      <w:lvlText w:val="o"/>
      <w:lvlJc w:val="left"/>
      <w:pPr>
        <w:tabs>
          <w:tab w:val="num" w:pos="0"/>
        </w:tabs>
        <w:ind w:left="2016" w:hanging="360"/>
      </w:pPr>
      <w:rPr>
        <w:rFonts w:ascii="Courier New" w:hAnsi="Courier New" w:cs="Courier New"/>
      </w:rPr>
    </w:lvl>
    <w:lvl w:ilvl="2">
      <w:start w:val="1"/>
      <w:numFmt w:val="bullet"/>
      <w:lvlText w:val=""/>
      <w:lvlJc w:val="left"/>
      <w:pPr>
        <w:tabs>
          <w:tab w:val="num" w:pos="0"/>
        </w:tabs>
        <w:ind w:left="2736" w:hanging="360"/>
      </w:pPr>
      <w:rPr>
        <w:rFonts w:ascii="Wingdings" w:hAnsi="Wingdings" w:cs="Wingdings"/>
      </w:rPr>
    </w:lvl>
    <w:lvl w:ilvl="3">
      <w:start w:val="1"/>
      <w:numFmt w:val="bullet"/>
      <w:lvlText w:val=""/>
      <w:lvlJc w:val="left"/>
      <w:pPr>
        <w:tabs>
          <w:tab w:val="num" w:pos="0"/>
        </w:tabs>
        <w:ind w:left="3456" w:hanging="360"/>
      </w:pPr>
      <w:rPr>
        <w:rFonts w:ascii="Symbol" w:hAnsi="Symbol" w:cs="Symbol"/>
      </w:rPr>
    </w:lvl>
    <w:lvl w:ilvl="4">
      <w:start w:val="1"/>
      <w:numFmt w:val="bullet"/>
      <w:lvlText w:val="o"/>
      <w:lvlJc w:val="left"/>
      <w:pPr>
        <w:tabs>
          <w:tab w:val="num" w:pos="0"/>
        </w:tabs>
        <w:ind w:left="4176" w:hanging="360"/>
      </w:pPr>
      <w:rPr>
        <w:rFonts w:ascii="Courier New" w:hAnsi="Courier New" w:cs="Courier New"/>
      </w:rPr>
    </w:lvl>
    <w:lvl w:ilvl="5">
      <w:start w:val="1"/>
      <w:numFmt w:val="bullet"/>
      <w:lvlText w:val=""/>
      <w:lvlJc w:val="left"/>
      <w:pPr>
        <w:tabs>
          <w:tab w:val="num" w:pos="0"/>
        </w:tabs>
        <w:ind w:left="4896" w:hanging="360"/>
      </w:pPr>
      <w:rPr>
        <w:rFonts w:ascii="Wingdings" w:hAnsi="Wingdings" w:cs="Wingdings"/>
      </w:rPr>
    </w:lvl>
    <w:lvl w:ilvl="6">
      <w:start w:val="1"/>
      <w:numFmt w:val="bullet"/>
      <w:lvlText w:val=""/>
      <w:lvlJc w:val="left"/>
      <w:pPr>
        <w:tabs>
          <w:tab w:val="num" w:pos="0"/>
        </w:tabs>
        <w:ind w:left="5616" w:hanging="360"/>
      </w:pPr>
      <w:rPr>
        <w:rFonts w:ascii="Symbol" w:hAnsi="Symbol" w:cs="Symbol"/>
      </w:rPr>
    </w:lvl>
    <w:lvl w:ilvl="7">
      <w:start w:val="1"/>
      <w:numFmt w:val="bullet"/>
      <w:lvlText w:val="o"/>
      <w:lvlJc w:val="left"/>
      <w:pPr>
        <w:tabs>
          <w:tab w:val="num" w:pos="0"/>
        </w:tabs>
        <w:ind w:left="6336" w:hanging="360"/>
      </w:pPr>
      <w:rPr>
        <w:rFonts w:ascii="Courier New" w:hAnsi="Courier New" w:cs="Courier New"/>
      </w:rPr>
    </w:lvl>
    <w:lvl w:ilvl="8">
      <w:start w:val="1"/>
      <w:numFmt w:val="bullet"/>
      <w:lvlText w:val=""/>
      <w:lvlJc w:val="left"/>
      <w:pPr>
        <w:tabs>
          <w:tab w:val="num" w:pos="0"/>
        </w:tabs>
        <w:ind w:left="7056" w:hanging="360"/>
      </w:pPr>
      <w:rPr>
        <w:rFonts w:ascii="Wingdings" w:hAnsi="Wingdings" w:cs="Wingdings"/>
      </w:rPr>
    </w:lvl>
  </w:abstractNum>
  <w:abstractNum w:abstractNumId="24">
    <w:nsid w:val="3399215D"/>
    <w:multiLevelType w:val="hybridMultilevel"/>
    <w:tmpl w:val="63C2906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nsid w:val="34432780"/>
    <w:multiLevelType w:val="hybridMultilevel"/>
    <w:tmpl w:val="2D5813E6"/>
    <w:lvl w:ilvl="0" w:tplc="C1961A84">
      <w:start w:val="1"/>
      <w:numFmt w:val="bullet"/>
      <w:lvlText w:val="-"/>
      <w:lvlJc w:val="left"/>
      <w:pPr>
        <w:ind w:left="720" w:hanging="360"/>
      </w:pPr>
      <w:rPr>
        <w:rFonts w:ascii="Times New Roman" w:hAnsi="Times New Roman" w:cs="Times New Roman" w:hint="default"/>
        <w:b w:val="0"/>
        <w:i w:val="0"/>
        <w:sz w:val="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4DE59B4"/>
    <w:multiLevelType w:val="hybridMultilevel"/>
    <w:tmpl w:val="42F0599C"/>
    <w:lvl w:ilvl="0" w:tplc="AF164A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CEF5ACF"/>
    <w:multiLevelType w:val="hybridMultilevel"/>
    <w:tmpl w:val="DC229D0C"/>
    <w:lvl w:ilvl="0" w:tplc="88000E66">
      <w:start w:val="1"/>
      <w:numFmt w:val="bullet"/>
      <w:lvlText w:val="-"/>
      <w:lvlJc w:val="left"/>
      <w:pPr>
        <w:ind w:left="1080" w:hanging="360"/>
      </w:pPr>
      <w:rPr>
        <w:rFonts w:ascii="Vrinda" w:hAnsi="Vrind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E6C67FA"/>
    <w:multiLevelType w:val="hybridMultilevel"/>
    <w:tmpl w:val="5C0A80DC"/>
    <w:lvl w:ilvl="0" w:tplc="FFFFFFFF">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D200A26"/>
    <w:multiLevelType w:val="hybridMultilevel"/>
    <w:tmpl w:val="E06C336A"/>
    <w:lvl w:ilvl="0" w:tplc="1A324954">
      <w:numFmt w:val="bullet"/>
      <w:lvlText w:val="-"/>
      <w:lvlJc w:val="left"/>
      <w:pPr>
        <w:ind w:left="927" w:hanging="360"/>
      </w:pPr>
      <w:rPr>
        <w:rFonts w:ascii="Arial Unicode MS" w:eastAsia="Arial Unicode MS" w:hAnsi="Arial Unicode MS" w:cs="Arial Unicode MS" w:hint="eastAsia"/>
      </w:rPr>
    </w:lvl>
    <w:lvl w:ilvl="1" w:tplc="0409000F">
      <w:start w:val="1"/>
      <w:numFmt w:val="decimal"/>
      <w:lvlText w:val="%2."/>
      <w:lvlJc w:val="left"/>
      <w:pPr>
        <w:tabs>
          <w:tab w:val="num" w:pos="1647"/>
        </w:tabs>
        <w:ind w:left="1647" w:hanging="360"/>
      </w:pPr>
      <w:rPr>
        <w:rFonts w:hint="eastAsia"/>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nsid w:val="4FCA4B80"/>
    <w:multiLevelType w:val="hybridMultilevel"/>
    <w:tmpl w:val="F2D4791C"/>
    <w:lvl w:ilvl="0" w:tplc="1098F5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544527B"/>
    <w:multiLevelType w:val="hybridMultilevel"/>
    <w:tmpl w:val="106A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957511"/>
    <w:multiLevelType w:val="hybridMultilevel"/>
    <w:tmpl w:val="1ADCF334"/>
    <w:lvl w:ilvl="0" w:tplc="89E48504">
      <w:start w:val="1"/>
      <w:numFmt w:val="decimal"/>
      <w:lvlText w:val="%1."/>
      <w:lvlJc w:val="left"/>
      <w:pPr>
        <w:tabs>
          <w:tab w:val="num" w:pos="454"/>
        </w:tabs>
        <w:ind w:left="0" w:firstLine="680"/>
      </w:pPr>
      <w:rPr>
        <w:rFonts w:hint="default"/>
      </w:rPr>
    </w:lvl>
    <w:lvl w:ilvl="1" w:tplc="04090019">
      <w:start w:val="1"/>
      <w:numFmt w:val="lowerLetter"/>
      <w:lvlText w:val="%2."/>
      <w:lvlJc w:val="left"/>
      <w:pPr>
        <w:tabs>
          <w:tab w:val="num" w:pos="1080"/>
        </w:tabs>
        <w:ind w:left="0" w:firstLine="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3A3850"/>
    <w:multiLevelType w:val="multilevel"/>
    <w:tmpl w:val="7F0ED144"/>
    <w:lvl w:ilvl="0">
      <w:start w:val="1"/>
      <w:numFmt w:val="decimal"/>
      <w:pStyle w:val="Heading2"/>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nsid w:val="686127D1"/>
    <w:multiLevelType w:val="hybridMultilevel"/>
    <w:tmpl w:val="51045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D2E5DBB"/>
    <w:multiLevelType w:val="hybridMultilevel"/>
    <w:tmpl w:val="1408E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4DA1D7C"/>
    <w:multiLevelType w:val="hybridMultilevel"/>
    <w:tmpl w:val="37F29166"/>
    <w:lvl w:ilvl="0" w:tplc="C2B40608">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504640"/>
    <w:multiLevelType w:val="hybridMultilevel"/>
    <w:tmpl w:val="5E5C50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5574B99"/>
    <w:multiLevelType w:val="hybridMultilevel"/>
    <w:tmpl w:val="83BC3BB8"/>
    <w:lvl w:ilvl="0" w:tplc="C2B40608">
      <w:start w:val="5"/>
      <w:numFmt w:val="bullet"/>
      <w:lvlText w:val="-"/>
      <w:lvlJc w:val="left"/>
      <w:pPr>
        <w:ind w:left="720" w:hanging="360"/>
      </w:pPr>
      <w:rPr>
        <w:rFonts w:ascii="Times New Roman" w:hAnsi="Times New Roman" w:cs="Times New Roman" w:hint="default"/>
      </w:rPr>
    </w:lvl>
    <w:lvl w:ilvl="1" w:tplc="8A9CFE1E">
      <w:start w:val="1"/>
      <w:numFmt w:val="lowerLetter"/>
      <w:lvlText w:val="%2."/>
      <w:lvlJc w:val="left"/>
      <w:pPr>
        <w:ind w:left="1440" w:hanging="360"/>
      </w:pPr>
      <w:rPr>
        <w:rFonts w:ascii="Times New Roman" w:eastAsia="Times New Roman" w:hAnsi="Times New Roman" w:cs="Times New Roman"/>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352FC1"/>
    <w:multiLevelType w:val="hybridMultilevel"/>
    <w:tmpl w:val="6136D12C"/>
    <w:lvl w:ilvl="0" w:tplc="AB402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C6E5020"/>
    <w:multiLevelType w:val="hybridMultilevel"/>
    <w:tmpl w:val="5D085E92"/>
    <w:lvl w:ilvl="0" w:tplc="88000E66">
      <w:start w:val="1"/>
      <w:numFmt w:val="bullet"/>
      <w:lvlText w:val="-"/>
      <w:lvlJc w:val="left"/>
      <w:pPr>
        <w:tabs>
          <w:tab w:val="num" w:pos="1077"/>
        </w:tabs>
        <w:ind w:left="0" w:firstLine="737"/>
      </w:pPr>
      <w:rPr>
        <w:rFonts w:ascii="Vrinda" w:hAnsi="Vrinda"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11"/>
  </w:num>
  <w:num w:numId="3">
    <w:abstractNumId w:val="38"/>
  </w:num>
  <w:num w:numId="4">
    <w:abstractNumId w:val="36"/>
  </w:num>
  <w:num w:numId="5">
    <w:abstractNumId w:val="4"/>
  </w:num>
  <w:num w:numId="6">
    <w:abstractNumId w:val="26"/>
  </w:num>
  <w:num w:numId="7">
    <w:abstractNumId w:val="3"/>
  </w:num>
  <w:num w:numId="8">
    <w:abstractNumId w:val="30"/>
  </w:num>
  <w:num w:numId="9">
    <w:abstractNumId w:val="19"/>
  </w:num>
  <w:num w:numId="10">
    <w:abstractNumId w:val="33"/>
  </w:num>
  <w:num w:numId="11">
    <w:abstractNumId w:val="8"/>
  </w:num>
  <w:num w:numId="12">
    <w:abstractNumId w:val="35"/>
  </w:num>
  <w:num w:numId="13">
    <w:abstractNumId w:val="27"/>
  </w:num>
  <w:num w:numId="14">
    <w:abstractNumId w:val="31"/>
  </w:num>
  <w:num w:numId="15">
    <w:abstractNumId w:val="13"/>
  </w:num>
  <w:num w:numId="16">
    <w:abstractNumId w:val="5"/>
  </w:num>
  <w:num w:numId="17">
    <w:abstractNumId w:val="17"/>
  </w:num>
  <w:num w:numId="18">
    <w:abstractNumId w:val="40"/>
  </w:num>
  <w:num w:numId="19">
    <w:abstractNumId w:val="32"/>
  </w:num>
  <w:num w:numId="20">
    <w:abstractNumId w:val="16"/>
  </w:num>
  <w:num w:numId="21">
    <w:abstractNumId w:val="9"/>
  </w:num>
  <w:num w:numId="22">
    <w:abstractNumId w:val="12"/>
  </w:num>
  <w:num w:numId="23">
    <w:abstractNumId w:val="34"/>
  </w:num>
  <w:num w:numId="24">
    <w:abstractNumId w:val="29"/>
  </w:num>
  <w:num w:numId="25">
    <w:abstractNumId w:val="18"/>
  </w:num>
  <w:num w:numId="26">
    <w:abstractNumId w:val="20"/>
  </w:num>
  <w:num w:numId="27">
    <w:abstractNumId w:val="10"/>
  </w:num>
  <w:num w:numId="28">
    <w:abstractNumId w:val="15"/>
  </w:num>
  <w:num w:numId="29">
    <w:abstractNumId w:val="22"/>
  </w:num>
  <w:num w:numId="30">
    <w:abstractNumId w:val="39"/>
  </w:num>
  <w:num w:numId="31">
    <w:abstractNumId w:val="7"/>
  </w:num>
  <w:num w:numId="32">
    <w:abstractNumId w:val="21"/>
  </w:num>
  <w:num w:numId="33">
    <w:abstractNumId w:val="24"/>
  </w:num>
  <w:num w:numId="34">
    <w:abstractNumId w:val="37"/>
  </w:num>
  <w:num w:numId="35">
    <w:abstractNumId w:val="2"/>
  </w:num>
  <w:num w:numId="36">
    <w:abstractNumId w:val="6"/>
  </w:num>
  <w:num w:numId="37">
    <w:abstractNumId w:val="1"/>
  </w:num>
  <w:num w:numId="38">
    <w:abstractNumId w:val="25"/>
  </w:num>
  <w:num w:numId="39">
    <w:abstractNumId w:val="28"/>
  </w:num>
  <w:num w:numId="40">
    <w:abstractNumId w:val="0"/>
  </w:num>
  <w:num w:numId="41">
    <w:abstractNumId w:val="23"/>
  </w:num>
  <w:num w:numId="4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stylePaneFormatFilter w:val="3F01"/>
  <w:defaultTabStop w:val="720"/>
  <w:characterSpacingControl w:val="doNotCompress"/>
  <w:footnotePr>
    <w:footnote w:id="-1"/>
    <w:footnote w:id="0"/>
  </w:footnotePr>
  <w:endnotePr>
    <w:endnote w:id="-1"/>
    <w:endnote w:id="0"/>
  </w:endnotePr>
  <w:compat/>
  <w:rsids>
    <w:rsidRoot w:val="00D27D03"/>
    <w:rsid w:val="00007886"/>
    <w:rsid w:val="00010FA3"/>
    <w:rsid w:val="00020F40"/>
    <w:rsid w:val="00024881"/>
    <w:rsid w:val="000372CE"/>
    <w:rsid w:val="00041F46"/>
    <w:rsid w:val="00047086"/>
    <w:rsid w:val="000471FD"/>
    <w:rsid w:val="00050E8F"/>
    <w:rsid w:val="00051938"/>
    <w:rsid w:val="000707E5"/>
    <w:rsid w:val="000819B0"/>
    <w:rsid w:val="00093BDF"/>
    <w:rsid w:val="000A58FC"/>
    <w:rsid w:val="000B4361"/>
    <w:rsid w:val="000C1C32"/>
    <w:rsid w:val="000C1CEF"/>
    <w:rsid w:val="000D02B2"/>
    <w:rsid w:val="000D1D0B"/>
    <w:rsid w:val="000D6DF0"/>
    <w:rsid w:val="000E425C"/>
    <w:rsid w:val="000E55B3"/>
    <w:rsid w:val="000E7A36"/>
    <w:rsid w:val="000F7233"/>
    <w:rsid w:val="000F7714"/>
    <w:rsid w:val="000F772E"/>
    <w:rsid w:val="0010193B"/>
    <w:rsid w:val="00105143"/>
    <w:rsid w:val="00112D51"/>
    <w:rsid w:val="00131C18"/>
    <w:rsid w:val="001368C9"/>
    <w:rsid w:val="0013772F"/>
    <w:rsid w:val="00145094"/>
    <w:rsid w:val="001477D3"/>
    <w:rsid w:val="00151D92"/>
    <w:rsid w:val="00155218"/>
    <w:rsid w:val="00160790"/>
    <w:rsid w:val="00173805"/>
    <w:rsid w:val="00174F81"/>
    <w:rsid w:val="001816B4"/>
    <w:rsid w:val="00183629"/>
    <w:rsid w:val="00184B8E"/>
    <w:rsid w:val="00186BEF"/>
    <w:rsid w:val="001931A9"/>
    <w:rsid w:val="0019547C"/>
    <w:rsid w:val="00196B2D"/>
    <w:rsid w:val="00197AC2"/>
    <w:rsid w:val="001A1412"/>
    <w:rsid w:val="001A464C"/>
    <w:rsid w:val="001B0541"/>
    <w:rsid w:val="001B6AFA"/>
    <w:rsid w:val="001B776E"/>
    <w:rsid w:val="001C49F7"/>
    <w:rsid w:val="001C5CD6"/>
    <w:rsid w:val="001D0128"/>
    <w:rsid w:val="001D0346"/>
    <w:rsid w:val="001D0E3B"/>
    <w:rsid w:val="001D1FCD"/>
    <w:rsid w:val="001E08BA"/>
    <w:rsid w:val="001E60D5"/>
    <w:rsid w:val="001F16F6"/>
    <w:rsid w:val="00200370"/>
    <w:rsid w:val="0020372F"/>
    <w:rsid w:val="0023077F"/>
    <w:rsid w:val="0023352C"/>
    <w:rsid w:val="0023762B"/>
    <w:rsid w:val="0024074D"/>
    <w:rsid w:val="00240EAC"/>
    <w:rsid w:val="00250225"/>
    <w:rsid w:val="00251DFD"/>
    <w:rsid w:val="00261D9B"/>
    <w:rsid w:val="0026494E"/>
    <w:rsid w:val="00265297"/>
    <w:rsid w:val="00265A8C"/>
    <w:rsid w:val="00271A9B"/>
    <w:rsid w:val="002726E0"/>
    <w:rsid w:val="00272E28"/>
    <w:rsid w:val="00282821"/>
    <w:rsid w:val="00282F37"/>
    <w:rsid w:val="00283FDD"/>
    <w:rsid w:val="002A780B"/>
    <w:rsid w:val="002B1F20"/>
    <w:rsid w:val="002C3209"/>
    <w:rsid w:val="002C4EC6"/>
    <w:rsid w:val="002C57A4"/>
    <w:rsid w:val="002D4072"/>
    <w:rsid w:val="002D562C"/>
    <w:rsid w:val="002E1176"/>
    <w:rsid w:val="002E7113"/>
    <w:rsid w:val="002F1E85"/>
    <w:rsid w:val="00304152"/>
    <w:rsid w:val="003163C6"/>
    <w:rsid w:val="00332D4C"/>
    <w:rsid w:val="00337C3D"/>
    <w:rsid w:val="00343CCA"/>
    <w:rsid w:val="00345132"/>
    <w:rsid w:val="003549AF"/>
    <w:rsid w:val="003553A7"/>
    <w:rsid w:val="0035741B"/>
    <w:rsid w:val="0037668F"/>
    <w:rsid w:val="00381D06"/>
    <w:rsid w:val="00390D2E"/>
    <w:rsid w:val="003976D8"/>
    <w:rsid w:val="003A14FB"/>
    <w:rsid w:val="003D0D54"/>
    <w:rsid w:val="003D6012"/>
    <w:rsid w:val="003E2289"/>
    <w:rsid w:val="004016B6"/>
    <w:rsid w:val="0040495F"/>
    <w:rsid w:val="00434ACA"/>
    <w:rsid w:val="00450303"/>
    <w:rsid w:val="00451AA4"/>
    <w:rsid w:val="00453F9B"/>
    <w:rsid w:val="004565E8"/>
    <w:rsid w:val="00461799"/>
    <w:rsid w:val="00470972"/>
    <w:rsid w:val="00481D22"/>
    <w:rsid w:val="00485ED5"/>
    <w:rsid w:val="00487BBA"/>
    <w:rsid w:val="0049232A"/>
    <w:rsid w:val="004935FC"/>
    <w:rsid w:val="0049789E"/>
    <w:rsid w:val="004B0ACD"/>
    <w:rsid w:val="004B4BD0"/>
    <w:rsid w:val="004C11F5"/>
    <w:rsid w:val="004C739B"/>
    <w:rsid w:val="004D0F21"/>
    <w:rsid w:val="004D4A07"/>
    <w:rsid w:val="004D6DA2"/>
    <w:rsid w:val="004E773E"/>
    <w:rsid w:val="004F0263"/>
    <w:rsid w:val="004F2B46"/>
    <w:rsid w:val="00504B66"/>
    <w:rsid w:val="00522D16"/>
    <w:rsid w:val="00522EA1"/>
    <w:rsid w:val="005361EC"/>
    <w:rsid w:val="00540D5A"/>
    <w:rsid w:val="00545BE6"/>
    <w:rsid w:val="00546268"/>
    <w:rsid w:val="00554358"/>
    <w:rsid w:val="0056107B"/>
    <w:rsid w:val="005664E3"/>
    <w:rsid w:val="0056702E"/>
    <w:rsid w:val="005705C5"/>
    <w:rsid w:val="00574ECD"/>
    <w:rsid w:val="00581379"/>
    <w:rsid w:val="00585162"/>
    <w:rsid w:val="005875EF"/>
    <w:rsid w:val="0059068E"/>
    <w:rsid w:val="00594CD7"/>
    <w:rsid w:val="0059696D"/>
    <w:rsid w:val="005969FF"/>
    <w:rsid w:val="005B58EE"/>
    <w:rsid w:val="005C17F7"/>
    <w:rsid w:val="005C2E39"/>
    <w:rsid w:val="005C2FFF"/>
    <w:rsid w:val="005D5E4F"/>
    <w:rsid w:val="005E5C95"/>
    <w:rsid w:val="005F1527"/>
    <w:rsid w:val="005F64D2"/>
    <w:rsid w:val="006029B2"/>
    <w:rsid w:val="00604421"/>
    <w:rsid w:val="00604DCE"/>
    <w:rsid w:val="00605B17"/>
    <w:rsid w:val="0061342A"/>
    <w:rsid w:val="00627E3A"/>
    <w:rsid w:val="00641F89"/>
    <w:rsid w:val="00647790"/>
    <w:rsid w:val="00647A5D"/>
    <w:rsid w:val="00647C81"/>
    <w:rsid w:val="00652DEB"/>
    <w:rsid w:val="00662C3A"/>
    <w:rsid w:val="00663E8C"/>
    <w:rsid w:val="00664B1C"/>
    <w:rsid w:val="00664FA0"/>
    <w:rsid w:val="006710D8"/>
    <w:rsid w:val="00672C87"/>
    <w:rsid w:val="00673201"/>
    <w:rsid w:val="0067588B"/>
    <w:rsid w:val="00675E41"/>
    <w:rsid w:val="00677195"/>
    <w:rsid w:val="0068279B"/>
    <w:rsid w:val="006864EB"/>
    <w:rsid w:val="00692EED"/>
    <w:rsid w:val="006A1907"/>
    <w:rsid w:val="006A38C2"/>
    <w:rsid w:val="006A3E92"/>
    <w:rsid w:val="006A64E6"/>
    <w:rsid w:val="006D296C"/>
    <w:rsid w:val="006F02EE"/>
    <w:rsid w:val="006F3499"/>
    <w:rsid w:val="006F686F"/>
    <w:rsid w:val="007043B9"/>
    <w:rsid w:val="00710F75"/>
    <w:rsid w:val="007163D7"/>
    <w:rsid w:val="00725474"/>
    <w:rsid w:val="00731DDA"/>
    <w:rsid w:val="00735A2B"/>
    <w:rsid w:val="00747CEA"/>
    <w:rsid w:val="0075281E"/>
    <w:rsid w:val="00771FE5"/>
    <w:rsid w:val="00777B29"/>
    <w:rsid w:val="00792119"/>
    <w:rsid w:val="007A110C"/>
    <w:rsid w:val="007A4341"/>
    <w:rsid w:val="007A5FEC"/>
    <w:rsid w:val="007C532C"/>
    <w:rsid w:val="007C53DE"/>
    <w:rsid w:val="007C7F2A"/>
    <w:rsid w:val="007E258B"/>
    <w:rsid w:val="007E3539"/>
    <w:rsid w:val="007E7130"/>
    <w:rsid w:val="007E7727"/>
    <w:rsid w:val="00803D65"/>
    <w:rsid w:val="0081018D"/>
    <w:rsid w:val="008143D6"/>
    <w:rsid w:val="008241AF"/>
    <w:rsid w:val="00825972"/>
    <w:rsid w:val="00826DE4"/>
    <w:rsid w:val="00832550"/>
    <w:rsid w:val="00834DD6"/>
    <w:rsid w:val="008351B6"/>
    <w:rsid w:val="00836DC2"/>
    <w:rsid w:val="00837953"/>
    <w:rsid w:val="0084238D"/>
    <w:rsid w:val="00842834"/>
    <w:rsid w:val="00844EC4"/>
    <w:rsid w:val="00845C13"/>
    <w:rsid w:val="00846395"/>
    <w:rsid w:val="00851210"/>
    <w:rsid w:val="00852813"/>
    <w:rsid w:val="008554BB"/>
    <w:rsid w:val="00856671"/>
    <w:rsid w:val="00857D9B"/>
    <w:rsid w:val="00861613"/>
    <w:rsid w:val="00865541"/>
    <w:rsid w:val="00880471"/>
    <w:rsid w:val="008818F3"/>
    <w:rsid w:val="00884ED3"/>
    <w:rsid w:val="00897BE1"/>
    <w:rsid w:val="008A0181"/>
    <w:rsid w:val="008A0F4F"/>
    <w:rsid w:val="008A4C94"/>
    <w:rsid w:val="008A6107"/>
    <w:rsid w:val="008B327F"/>
    <w:rsid w:val="008B7504"/>
    <w:rsid w:val="008C10A6"/>
    <w:rsid w:val="008C6ACF"/>
    <w:rsid w:val="008D07E7"/>
    <w:rsid w:val="008F051B"/>
    <w:rsid w:val="008F1B6A"/>
    <w:rsid w:val="008F22DE"/>
    <w:rsid w:val="008F3706"/>
    <w:rsid w:val="008F4F9C"/>
    <w:rsid w:val="008F78AB"/>
    <w:rsid w:val="00905880"/>
    <w:rsid w:val="0091554D"/>
    <w:rsid w:val="0091731C"/>
    <w:rsid w:val="00922E5A"/>
    <w:rsid w:val="0092461F"/>
    <w:rsid w:val="009464A9"/>
    <w:rsid w:val="00960088"/>
    <w:rsid w:val="009616A4"/>
    <w:rsid w:val="0097519D"/>
    <w:rsid w:val="00976F8B"/>
    <w:rsid w:val="00981E52"/>
    <w:rsid w:val="009850E2"/>
    <w:rsid w:val="00985325"/>
    <w:rsid w:val="00990166"/>
    <w:rsid w:val="00994567"/>
    <w:rsid w:val="009A0ECC"/>
    <w:rsid w:val="009C2E0C"/>
    <w:rsid w:val="009D256A"/>
    <w:rsid w:val="009D2EA4"/>
    <w:rsid w:val="009E08EC"/>
    <w:rsid w:val="009E0F3F"/>
    <w:rsid w:val="009E16AE"/>
    <w:rsid w:val="009E26ED"/>
    <w:rsid w:val="009F03E8"/>
    <w:rsid w:val="009F51A1"/>
    <w:rsid w:val="00A07986"/>
    <w:rsid w:val="00A10137"/>
    <w:rsid w:val="00A17F3A"/>
    <w:rsid w:val="00A21AA9"/>
    <w:rsid w:val="00A31AB0"/>
    <w:rsid w:val="00A4279B"/>
    <w:rsid w:val="00A45ED1"/>
    <w:rsid w:val="00A46FB4"/>
    <w:rsid w:val="00A47737"/>
    <w:rsid w:val="00A5012A"/>
    <w:rsid w:val="00A507CA"/>
    <w:rsid w:val="00A5725C"/>
    <w:rsid w:val="00A573DC"/>
    <w:rsid w:val="00A616FF"/>
    <w:rsid w:val="00A61CB1"/>
    <w:rsid w:val="00A71471"/>
    <w:rsid w:val="00A80188"/>
    <w:rsid w:val="00A82036"/>
    <w:rsid w:val="00A8315E"/>
    <w:rsid w:val="00A8323B"/>
    <w:rsid w:val="00A9434E"/>
    <w:rsid w:val="00A97B3E"/>
    <w:rsid w:val="00AA58A6"/>
    <w:rsid w:val="00AA5EF8"/>
    <w:rsid w:val="00AA7687"/>
    <w:rsid w:val="00AB2E26"/>
    <w:rsid w:val="00AB7AA5"/>
    <w:rsid w:val="00AC5CD5"/>
    <w:rsid w:val="00AD670D"/>
    <w:rsid w:val="00AD73A4"/>
    <w:rsid w:val="00AD77C0"/>
    <w:rsid w:val="00AD789B"/>
    <w:rsid w:val="00AF44A1"/>
    <w:rsid w:val="00B137CE"/>
    <w:rsid w:val="00B15393"/>
    <w:rsid w:val="00B23788"/>
    <w:rsid w:val="00B255CF"/>
    <w:rsid w:val="00B257E2"/>
    <w:rsid w:val="00B31963"/>
    <w:rsid w:val="00B336EB"/>
    <w:rsid w:val="00B34074"/>
    <w:rsid w:val="00B5255F"/>
    <w:rsid w:val="00B66BB5"/>
    <w:rsid w:val="00B739D0"/>
    <w:rsid w:val="00B73FEC"/>
    <w:rsid w:val="00BA1EE7"/>
    <w:rsid w:val="00BA758F"/>
    <w:rsid w:val="00BC02C7"/>
    <w:rsid w:val="00BC1F71"/>
    <w:rsid w:val="00BE2EBD"/>
    <w:rsid w:val="00BE7595"/>
    <w:rsid w:val="00BE7952"/>
    <w:rsid w:val="00BF499F"/>
    <w:rsid w:val="00BF6C5F"/>
    <w:rsid w:val="00C007A8"/>
    <w:rsid w:val="00C00932"/>
    <w:rsid w:val="00C125DC"/>
    <w:rsid w:val="00C147AF"/>
    <w:rsid w:val="00C226B5"/>
    <w:rsid w:val="00C3173F"/>
    <w:rsid w:val="00C37C12"/>
    <w:rsid w:val="00C43A2C"/>
    <w:rsid w:val="00C44063"/>
    <w:rsid w:val="00C541D0"/>
    <w:rsid w:val="00C57480"/>
    <w:rsid w:val="00C574D5"/>
    <w:rsid w:val="00C64B1E"/>
    <w:rsid w:val="00C66C6F"/>
    <w:rsid w:val="00C7010C"/>
    <w:rsid w:val="00C70493"/>
    <w:rsid w:val="00C70BBE"/>
    <w:rsid w:val="00C83257"/>
    <w:rsid w:val="00C90ACD"/>
    <w:rsid w:val="00C9185F"/>
    <w:rsid w:val="00C92143"/>
    <w:rsid w:val="00CA07EB"/>
    <w:rsid w:val="00CB4BDC"/>
    <w:rsid w:val="00CB6439"/>
    <w:rsid w:val="00CC7449"/>
    <w:rsid w:val="00CE59E2"/>
    <w:rsid w:val="00CF43F0"/>
    <w:rsid w:val="00CF5682"/>
    <w:rsid w:val="00D02993"/>
    <w:rsid w:val="00D13DA0"/>
    <w:rsid w:val="00D2496B"/>
    <w:rsid w:val="00D27764"/>
    <w:rsid w:val="00D27D03"/>
    <w:rsid w:val="00D35DD4"/>
    <w:rsid w:val="00D40397"/>
    <w:rsid w:val="00D525DB"/>
    <w:rsid w:val="00D538C4"/>
    <w:rsid w:val="00D62DB5"/>
    <w:rsid w:val="00D74B8D"/>
    <w:rsid w:val="00DA3B68"/>
    <w:rsid w:val="00DA49CB"/>
    <w:rsid w:val="00DA4C61"/>
    <w:rsid w:val="00DB52EF"/>
    <w:rsid w:val="00DD6BA7"/>
    <w:rsid w:val="00DE2C26"/>
    <w:rsid w:val="00DE47F8"/>
    <w:rsid w:val="00DF4132"/>
    <w:rsid w:val="00DF50AE"/>
    <w:rsid w:val="00DF77E9"/>
    <w:rsid w:val="00E266CC"/>
    <w:rsid w:val="00E33028"/>
    <w:rsid w:val="00E34EE6"/>
    <w:rsid w:val="00E40793"/>
    <w:rsid w:val="00E64282"/>
    <w:rsid w:val="00E779FA"/>
    <w:rsid w:val="00E80B28"/>
    <w:rsid w:val="00E947A1"/>
    <w:rsid w:val="00E962E5"/>
    <w:rsid w:val="00E97458"/>
    <w:rsid w:val="00E97A6C"/>
    <w:rsid w:val="00E97B01"/>
    <w:rsid w:val="00EC2436"/>
    <w:rsid w:val="00EC73A2"/>
    <w:rsid w:val="00ED41BD"/>
    <w:rsid w:val="00ED7EA3"/>
    <w:rsid w:val="00EE0D0A"/>
    <w:rsid w:val="00EE4449"/>
    <w:rsid w:val="00EE6F95"/>
    <w:rsid w:val="00F10DE8"/>
    <w:rsid w:val="00F149AD"/>
    <w:rsid w:val="00F20CA1"/>
    <w:rsid w:val="00F21E65"/>
    <w:rsid w:val="00F238CF"/>
    <w:rsid w:val="00F2481B"/>
    <w:rsid w:val="00F52196"/>
    <w:rsid w:val="00F5293B"/>
    <w:rsid w:val="00F56D98"/>
    <w:rsid w:val="00F82131"/>
    <w:rsid w:val="00F850AD"/>
    <w:rsid w:val="00F86958"/>
    <w:rsid w:val="00F956C9"/>
    <w:rsid w:val="00FA4B22"/>
    <w:rsid w:val="00FC0430"/>
    <w:rsid w:val="00FC0AC1"/>
    <w:rsid w:val="00FC4216"/>
    <w:rsid w:val="00FD10EA"/>
    <w:rsid w:val="00FD47DC"/>
    <w:rsid w:val="00FF11B1"/>
    <w:rsid w:val="00FF39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7D03"/>
    <w:rPr>
      <w:sz w:val="24"/>
      <w:szCs w:val="24"/>
    </w:rPr>
  </w:style>
  <w:style w:type="paragraph" w:styleId="Heading2">
    <w:name w:val="heading 2"/>
    <w:basedOn w:val="Normal"/>
    <w:next w:val="Normal"/>
    <w:link w:val="Heading2Char"/>
    <w:qFormat/>
    <w:rsid w:val="00D27D03"/>
    <w:pPr>
      <w:keepNext/>
      <w:numPr>
        <w:numId w:val="1"/>
      </w:numPr>
      <w:spacing w:before="240" w:after="60" w:line="276" w:lineRule="auto"/>
      <w:outlineLvl w:val="1"/>
    </w:pPr>
    <w:rPr>
      <w:rFonts w:ascii="Arial" w:eastAsia="Calibri" w:hAnsi="Arial" w:cs="Arial"/>
      <w:b/>
      <w:bCs/>
      <w:i/>
      <w:iCs/>
      <w:sz w:val="28"/>
      <w:szCs w:val="28"/>
    </w:rPr>
  </w:style>
  <w:style w:type="paragraph" w:styleId="Heading3">
    <w:name w:val="heading 3"/>
    <w:basedOn w:val="Normal"/>
    <w:next w:val="Normal"/>
    <w:link w:val="Heading3Char"/>
    <w:qFormat/>
    <w:rsid w:val="00856671"/>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styleId="Strong">
    <w:name w:val="Strong"/>
    <w:qFormat/>
    <w:rsid w:val="00D27D03"/>
    <w:rPr>
      <w:b/>
      <w:bCs/>
    </w:rPr>
  </w:style>
  <w:style w:type="character" w:customStyle="1" w:styleId="Heading2Char">
    <w:name w:val="Heading 2 Char"/>
    <w:link w:val="Heading2"/>
    <w:rsid w:val="00D27D03"/>
    <w:rPr>
      <w:rFonts w:ascii="Arial" w:eastAsia="Calibri" w:hAnsi="Arial" w:cs="Arial"/>
      <w:b/>
      <w:bCs/>
      <w:i/>
      <w:iCs/>
      <w:sz w:val="28"/>
      <w:szCs w:val="28"/>
    </w:rPr>
  </w:style>
  <w:style w:type="paragraph" w:styleId="ListParagraph">
    <w:name w:val="List Paragraph"/>
    <w:basedOn w:val="Normal"/>
    <w:uiPriority w:val="34"/>
    <w:qFormat/>
    <w:rsid w:val="00D27D03"/>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D27D03"/>
    <w:pPr>
      <w:tabs>
        <w:tab w:val="center" w:pos="4680"/>
        <w:tab w:val="right" w:pos="9360"/>
      </w:tabs>
    </w:pPr>
  </w:style>
  <w:style w:type="character" w:customStyle="1" w:styleId="FooterChar">
    <w:name w:val="Footer Char"/>
    <w:link w:val="Footer"/>
    <w:uiPriority w:val="99"/>
    <w:rsid w:val="00D27D03"/>
    <w:rPr>
      <w:sz w:val="24"/>
      <w:szCs w:val="24"/>
      <w:lang w:val="en-US" w:eastAsia="en-US" w:bidi="ar-SA"/>
    </w:rPr>
  </w:style>
  <w:style w:type="paragraph" w:styleId="BodyTextIndent">
    <w:name w:val="Body Text Indent"/>
    <w:basedOn w:val="Normal"/>
    <w:link w:val="BodyTextIndentChar"/>
    <w:rsid w:val="007E7727"/>
    <w:pPr>
      <w:ind w:left="360"/>
      <w:jc w:val="both"/>
    </w:pPr>
    <w:rPr>
      <w:rFonts w:ascii="VNI-Times" w:hAnsi="VNI-Times"/>
    </w:rPr>
  </w:style>
  <w:style w:type="character" w:customStyle="1" w:styleId="BodyTextIndentChar">
    <w:name w:val="Body Text Indent Char"/>
    <w:link w:val="BodyTextIndent"/>
    <w:rsid w:val="007E7727"/>
    <w:rPr>
      <w:rFonts w:ascii="VNI-Times" w:hAnsi="VNI-Times"/>
      <w:sz w:val="24"/>
      <w:szCs w:val="24"/>
    </w:rPr>
  </w:style>
  <w:style w:type="paragraph" w:styleId="DocumentMap">
    <w:name w:val="Document Map"/>
    <w:basedOn w:val="Normal"/>
    <w:link w:val="DocumentMapChar"/>
    <w:rsid w:val="00AD73A4"/>
    <w:rPr>
      <w:rFonts w:ascii="Tahoma" w:hAnsi="Tahoma" w:cs="Tahoma"/>
      <w:sz w:val="16"/>
      <w:szCs w:val="16"/>
    </w:rPr>
  </w:style>
  <w:style w:type="character" w:customStyle="1" w:styleId="DocumentMapChar">
    <w:name w:val="Document Map Char"/>
    <w:link w:val="DocumentMap"/>
    <w:rsid w:val="00AD73A4"/>
    <w:rPr>
      <w:rFonts w:ascii="Tahoma" w:hAnsi="Tahoma" w:cs="Tahoma"/>
      <w:sz w:val="16"/>
      <w:szCs w:val="16"/>
    </w:rPr>
  </w:style>
  <w:style w:type="paragraph" w:customStyle="1" w:styleId="normal2">
    <w:name w:val="normal2"/>
    <w:basedOn w:val="Normal"/>
    <w:rsid w:val="000E55B3"/>
    <w:pPr>
      <w:spacing w:before="100" w:beforeAutospacing="1" w:after="100" w:afterAutospacing="1"/>
    </w:pPr>
  </w:style>
  <w:style w:type="character" w:customStyle="1" w:styleId="Heading3Char">
    <w:name w:val="Heading 3 Char"/>
    <w:link w:val="Heading3"/>
    <w:semiHidden/>
    <w:rsid w:val="00856671"/>
    <w:rPr>
      <w:rFonts w:ascii="Cambria" w:eastAsia="Times New Roman" w:hAnsi="Cambria" w:cs="Times New Roman"/>
      <w:b/>
      <w:bCs/>
      <w:sz w:val="26"/>
      <w:szCs w:val="26"/>
    </w:rPr>
  </w:style>
  <w:style w:type="paragraph" w:customStyle="1" w:styleId="vnbodonih">
    <w:name w:val="vnbodonih"/>
    <w:basedOn w:val="Normal"/>
    <w:rsid w:val="00675E41"/>
    <w:pPr>
      <w:spacing w:before="100" w:beforeAutospacing="1" w:after="100" w:afterAutospacing="1"/>
    </w:pPr>
  </w:style>
  <w:style w:type="paragraph" w:styleId="BodyText">
    <w:name w:val="Body Text"/>
    <w:basedOn w:val="Normal"/>
    <w:link w:val="BodyTextChar"/>
    <w:rsid w:val="00C125DC"/>
    <w:pPr>
      <w:spacing w:after="120"/>
    </w:pPr>
  </w:style>
  <w:style w:type="character" w:customStyle="1" w:styleId="BodyTextChar">
    <w:name w:val="Body Text Char"/>
    <w:link w:val="BodyText"/>
    <w:rsid w:val="00C125DC"/>
    <w:rPr>
      <w:sz w:val="24"/>
      <w:szCs w:val="24"/>
      <w:lang w:val="en-US" w:eastAsia="en-US"/>
    </w:rPr>
  </w:style>
  <w:style w:type="paragraph" w:styleId="Header">
    <w:name w:val="header"/>
    <w:basedOn w:val="Normal"/>
    <w:link w:val="HeaderChar"/>
    <w:rsid w:val="00585162"/>
    <w:pPr>
      <w:tabs>
        <w:tab w:val="center" w:pos="4513"/>
        <w:tab w:val="right" w:pos="9026"/>
      </w:tabs>
    </w:pPr>
  </w:style>
  <w:style w:type="character" w:customStyle="1" w:styleId="HeaderChar">
    <w:name w:val="Header Char"/>
    <w:link w:val="Header"/>
    <w:rsid w:val="00585162"/>
    <w:rPr>
      <w:sz w:val="24"/>
      <w:szCs w:val="24"/>
      <w:lang w:val="en-US" w:eastAsia="en-US"/>
    </w:rPr>
  </w:style>
  <w:style w:type="table" w:styleId="TableGrid">
    <w:name w:val="Table Grid"/>
    <w:basedOn w:val="TableNormal"/>
    <w:rsid w:val="008241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CB4BDC"/>
    <w:pPr>
      <w:spacing w:after="120" w:line="480" w:lineRule="auto"/>
      <w:ind w:left="283"/>
    </w:pPr>
  </w:style>
  <w:style w:type="character" w:customStyle="1" w:styleId="BodyTextIndent2Char">
    <w:name w:val="Body Text Indent 2 Char"/>
    <w:link w:val="BodyTextIndent2"/>
    <w:rsid w:val="00CB4BDC"/>
    <w:rPr>
      <w:sz w:val="24"/>
      <w:szCs w:val="24"/>
      <w:lang w:val="en-US" w:eastAsia="en-US"/>
    </w:rPr>
  </w:style>
  <w:style w:type="paragraph" w:styleId="BalloonText">
    <w:name w:val="Balloon Text"/>
    <w:basedOn w:val="Normal"/>
    <w:link w:val="BalloonTextChar"/>
    <w:rsid w:val="00D02993"/>
    <w:rPr>
      <w:rFonts w:ascii="Tahoma" w:hAnsi="Tahoma" w:cs="Tahoma"/>
      <w:sz w:val="16"/>
      <w:szCs w:val="16"/>
    </w:rPr>
  </w:style>
  <w:style w:type="character" w:customStyle="1" w:styleId="BalloonTextChar">
    <w:name w:val="Balloon Text Char"/>
    <w:link w:val="BalloonText"/>
    <w:rsid w:val="00D029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2278194">
      <w:bodyDiv w:val="1"/>
      <w:marLeft w:val="0"/>
      <w:marRight w:val="0"/>
      <w:marTop w:val="0"/>
      <w:marBottom w:val="0"/>
      <w:divBdr>
        <w:top w:val="none" w:sz="0" w:space="0" w:color="auto"/>
        <w:left w:val="none" w:sz="0" w:space="0" w:color="auto"/>
        <w:bottom w:val="none" w:sz="0" w:space="0" w:color="auto"/>
        <w:right w:val="none" w:sz="0" w:space="0" w:color="auto"/>
      </w:divBdr>
    </w:div>
    <w:div w:id="771169574">
      <w:bodyDiv w:val="1"/>
      <w:marLeft w:val="0"/>
      <w:marRight w:val="0"/>
      <w:marTop w:val="0"/>
      <w:marBottom w:val="0"/>
      <w:divBdr>
        <w:top w:val="none" w:sz="0" w:space="0" w:color="auto"/>
        <w:left w:val="none" w:sz="0" w:space="0" w:color="auto"/>
        <w:bottom w:val="none" w:sz="0" w:space="0" w:color="auto"/>
        <w:right w:val="none" w:sz="0" w:space="0" w:color="auto"/>
      </w:divBdr>
    </w:div>
    <w:div w:id="166450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DB6C3-38EB-4360-98B2-3D7A3FA03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CÔNG TY CỔ PHẦN HÒA BÌNH</vt:lpstr>
    </vt:vector>
  </TitlesOfParts>
  <Company>Grizli777</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HÒA BÌNH</dc:title>
  <dc:creator>Ike</dc:creator>
  <cp:lastModifiedBy>ADMIN</cp:lastModifiedBy>
  <cp:revision>2</cp:revision>
  <cp:lastPrinted>2015-11-26T08:36:00Z</cp:lastPrinted>
  <dcterms:created xsi:type="dcterms:W3CDTF">2015-11-27T07:19:00Z</dcterms:created>
  <dcterms:modified xsi:type="dcterms:W3CDTF">2015-11-27T07:19:00Z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5e4728f328874dfd9fe77e716f811d7f.psdsxs" Id="Re39fa00be1ed4974" /></Relationships>
</file>